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4F0E8" w14:textId="77777777" w:rsidR="00EC3549" w:rsidRPr="00EC3549" w:rsidRDefault="00EC3549" w:rsidP="00EC35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549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30EAB432" w14:textId="77777777" w:rsidR="00EC3549" w:rsidRPr="00EC3549" w:rsidRDefault="00EC3549" w:rsidP="00EC35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549">
        <w:rPr>
          <w:rFonts w:ascii="Times New Roman" w:hAnsi="Times New Roman" w:cs="Times New Roman"/>
          <w:b/>
          <w:sz w:val="24"/>
          <w:szCs w:val="24"/>
        </w:rPr>
        <w:t xml:space="preserve">Руководитель Атырауского                                                                                                                            </w:t>
      </w:r>
    </w:p>
    <w:p w14:paraId="370FB9AE" w14:textId="77777777" w:rsidR="00EC3549" w:rsidRPr="00EC3549" w:rsidRDefault="00EC3549" w:rsidP="00EC35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549">
        <w:rPr>
          <w:rFonts w:ascii="Times New Roman" w:hAnsi="Times New Roman" w:cs="Times New Roman"/>
          <w:b/>
          <w:sz w:val="24"/>
          <w:szCs w:val="24"/>
        </w:rPr>
        <w:t xml:space="preserve">управления здравоохранения                                                                                                      </w:t>
      </w:r>
    </w:p>
    <w:p w14:paraId="7153280B" w14:textId="77777777" w:rsidR="00EC3549" w:rsidRPr="00EC3549" w:rsidRDefault="00EC3549" w:rsidP="00EC35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549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proofErr w:type="spellStart"/>
      <w:r w:rsidRPr="00EC3549">
        <w:rPr>
          <w:rFonts w:ascii="Times New Roman" w:hAnsi="Times New Roman" w:cs="Times New Roman"/>
          <w:b/>
          <w:sz w:val="24"/>
          <w:szCs w:val="24"/>
        </w:rPr>
        <w:t>Аймурзиева</w:t>
      </w:r>
      <w:proofErr w:type="spellEnd"/>
      <w:r w:rsidRPr="00EC3549">
        <w:rPr>
          <w:rFonts w:ascii="Times New Roman" w:hAnsi="Times New Roman" w:cs="Times New Roman"/>
          <w:b/>
          <w:sz w:val="24"/>
          <w:szCs w:val="24"/>
        </w:rPr>
        <w:t xml:space="preserve"> М.К.                                                                                                                             </w:t>
      </w:r>
    </w:p>
    <w:p w14:paraId="01511861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20E22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90023A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B2422C" w14:textId="77777777" w:rsidR="00085AD6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E6EB4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9F523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E2265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80D31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EE35E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A5F12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E2256" w14:textId="77777777" w:rsidR="00516F23" w:rsidRPr="00D8545D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18513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B03BE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B61B1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FC30D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ABE6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1FDCB" w14:textId="77777777" w:rsid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F52201">
        <w:rPr>
          <w:rFonts w:ascii="Times New Roman" w:hAnsi="Times New Roman" w:cs="Times New Roman"/>
          <w:b/>
          <w:sz w:val="24"/>
          <w:szCs w:val="24"/>
        </w:rPr>
        <w:t>одово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 xml:space="preserve"> отчет </w:t>
      </w:r>
      <w:r w:rsidR="005D5732" w:rsidRPr="00D8545D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="00AF52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06AEC2" w14:textId="2D822F09" w:rsidR="005D5732" w:rsidRPr="00516F23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23">
        <w:rPr>
          <w:rFonts w:ascii="Times New Roman" w:hAnsi="Times New Roman" w:cs="Times New Roman"/>
          <w:b/>
          <w:sz w:val="24"/>
          <w:szCs w:val="24"/>
          <w:u w:val="single"/>
        </w:rPr>
        <w:t>КГП на ПХВ «</w:t>
      </w:r>
      <w:proofErr w:type="spellStart"/>
      <w:r w:rsidRPr="00516F23">
        <w:rPr>
          <w:rFonts w:ascii="Times New Roman" w:hAnsi="Times New Roman" w:cs="Times New Roman"/>
          <w:b/>
          <w:sz w:val="24"/>
          <w:szCs w:val="24"/>
          <w:u w:val="single"/>
        </w:rPr>
        <w:t>Атырауский</w:t>
      </w:r>
      <w:proofErr w:type="spellEnd"/>
      <w:r w:rsidRPr="00516F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областной кожно-венерологический диспансер»</w:t>
      </w:r>
    </w:p>
    <w:p w14:paraId="002C5FC5" w14:textId="76534163" w:rsidR="005D5732" w:rsidRPr="00D8545D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545D">
        <w:rPr>
          <w:rFonts w:ascii="Times New Roman" w:hAnsi="Times New Roman" w:cs="Times New Roman"/>
          <w:sz w:val="24"/>
          <w:szCs w:val="24"/>
        </w:rPr>
        <w:t xml:space="preserve"> </w:t>
      </w:r>
      <w:r w:rsidR="005D5732" w:rsidRPr="00D8545D">
        <w:rPr>
          <w:rFonts w:ascii="Times New Roman" w:hAnsi="Times New Roman" w:cs="Times New Roman"/>
          <w:sz w:val="24"/>
          <w:szCs w:val="24"/>
        </w:rPr>
        <w:t>(наименование медицинской организации)</w:t>
      </w:r>
    </w:p>
    <w:p w14:paraId="4162AF74" w14:textId="58765EB5" w:rsidR="00085AD6" w:rsidRPr="00D8545D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2017 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01F1D966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DE144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7C4ED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A6CB3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8D62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BBEA7" w14:textId="77777777" w:rsidR="00E63EC9" w:rsidRPr="00D8545D" w:rsidRDefault="00E63EC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DE08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1AE53E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96BD7" w14:textId="77777777" w:rsidR="00207829" w:rsidRPr="00D8545D" w:rsidRDefault="0020782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AFBAA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55318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18B4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7CD52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CB009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A1CD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045B4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F0B0C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77A1D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49191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111DC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708E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C5F0D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76239" w14:textId="77777777" w:rsidR="00A44B50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FD8C8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C53B5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344BE7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0AE37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9DD347" w14:textId="0C61819E" w:rsidR="00A44B50" w:rsidRDefault="00516F23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тырау</w:t>
      </w:r>
      <w:proofErr w:type="spellEnd"/>
      <w:r w:rsidR="005D5732" w:rsidRPr="00F8555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2018 </w:t>
      </w:r>
      <w:r w:rsidR="005D5732" w:rsidRPr="00F85551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2EFA0816" w14:textId="77777777" w:rsidR="007C596D" w:rsidRPr="0044223C" w:rsidRDefault="0044223C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23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47FFB335" w14:textId="77777777" w:rsidR="007C596D" w:rsidRPr="0044223C" w:rsidRDefault="007C596D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О ПРЕДПРИЯТИИ </w:t>
      </w:r>
    </w:p>
    <w:p w14:paraId="378AC3B5" w14:textId="54B79F13" w:rsidR="0094294A" w:rsidRPr="0044223C" w:rsidRDefault="0094294A" w:rsidP="00CB573D">
      <w:pPr>
        <w:pStyle w:val="a4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4223C">
        <w:rPr>
          <w:rFonts w:ascii="Times New Roman" w:hAnsi="Times New Roman" w:cs="Times New Roman"/>
          <w:sz w:val="24"/>
          <w:szCs w:val="24"/>
          <w:lang w:val="kk-KZ"/>
        </w:rPr>
        <w:tab/>
        <w:t>1.1</w:t>
      </w:r>
      <w:r w:rsidR="008D7A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42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96D" w:rsidRPr="0044223C">
        <w:rPr>
          <w:rFonts w:ascii="Times New Roman" w:hAnsi="Times New Roman" w:cs="Times New Roman"/>
          <w:sz w:val="24"/>
          <w:szCs w:val="24"/>
        </w:rPr>
        <w:t>Краткое описание организации и предоставляемых медицинских услуг (миссия, видение</w:t>
      </w:r>
      <w:r w:rsidR="008D26B2" w:rsidRPr="0044223C">
        <w:rPr>
          <w:rFonts w:ascii="Times New Roman" w:hAnsi="Times New Roman" w:cs="Times New Roman"/>
          <w:sz w:val="24"/>
          <w:szCs w:val="24"/>
        </w:rPr>
        <w:t xml:space="preserve">, </w:t>
      </w:r>
      <w:r w:rsidR="00F52201">
        <w:rPr>
          <w:rFonts w:ascii="Times New Roman" w:hAnsi="Times New Roman" w:cs="Times New Roman"/>
          <w:sz w:val="24"/>
          <w:szCs w:val="24"/>
        </w:rPr>
        <w:t>отчетный год</w:t>
      </w:r>
      <w:r w:rsidR="008D26B2" w:rsidRPr="0044223C">
        <w:rPr>
          <w:rFonts w:ascii="Times New Roman" w:hAnsi="Times New Roman" w:cs="Times New Roman"/>
          <w:sz w:val="24"/>
          <w:szCs w:val="24"/>
        </w:rPr>
        <w:t xml:space="preserve"> в цифрах</w:t>
      </w:r>
      <w:r w:rsidR="007C596D" w:rsidRPr="0044223C">
        <w:rPr>
          <w:rFonts w:ascii="Times New Roman" w:hAnsi="Times New Roman" w:cs="Times New Roman"/>
          <w:sz w:val="24"/>
          <w:szCs w:val="24"/>
        </w:rPr>
        <w:t>)</w:t>
      </w:r>
    </w:p>
    <w:p w14:paraId="6182CD38" w14:textId="235E827B" w:rsidR="007C596D" w:rsidRPr="0044223C" w:rsidRDefault="0094294A" w:rsidP="00CB573D">
      <w:pPr>
        <w:pStyle w:val="a4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  <w:lang w:val="kk-KZ"/>
        </w:rPr>
        <w:tab/>
        <w:t>1.2</w:t>
      </w:r>
      <w:r w:rsidR="008D7A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42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96D" w:rsidRPr="0044223C">
        <w:rPr>
          <w:rFonts w:ascii="Times New Roman" w:hAnsi="Times New Roman" w:cs="Times New Roman"/>
          <w:sz w:val="24"/>
          <w:szCs w:val="24"/>
        </w:rPr>
        <w:t>Стратегия развития (стратегические цели и задачи)</w:t>
      </w:r>
    </w:p>
    <w:p w14:paraId="3091EF24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2. КОРПОРАТИВНОЕ УПРАВЛЕНИЕ</w:t>
      </w:r>
      <w:r w:rsidR="001E24DC"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 (для организации с корпоративным управлением)</w:t>
      </w:r>
    </w:p>
    <w:p w14:paraId="59FCEEEF" w14:textId="4B824EBA" w:rsidR="007C596D" w:rsidRPr="0044223C" w:rsidRDefault="007C596D" w:rsidP="00AC7512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44223C">
        <w:rPr>
          <w:rFonts w:ascii="Times New Roman" w:hAnsi="Times New Roman" w:cs="Times New Roman"/>
          <w:sz w:val="24"/>
          <w:szCs w:val="24"/>
        </w:rPr>
        <w:t>Состав и деятельност</w:t>
      </w:r>
      <w:r w:rsidR="00735613" w:rsidRPr="0044223C">
        <w:rPr>
          <w:rFonts w:ascii="Times New Roman" w:hAnsi="Times New Roman" w:cs="Times New Roman"/>
          <w:sz w:val="24"/>
          <w:szCs w:val="24"/>
        </w:rPr>
        <w:t>ь Службы внутреннего аудита</w:t>
      </w:r>
    </w:p>
    <w:p w14:paraId="2A48CC56" w14:textId="77777777" w:rsidR="007C596D" w:rsidRPr="0044223C" w:rsidRDefault="00F5694A" w:rsidP="00F5694A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596D" w:rsidRPr="0044223C">
        <w:rPr>
          <w:rFonts w:ascii="Times New Roman" w:hAnsi="Times New Roman" w:cs="Times New Roman"/>
          <w:b/>
          <w:bCs/>
          <w:sz w:val="24"/>
          <w:szCs w:val="24"/>
        </w:rPr>
        <w:t>РАЗДЕЛ 3. ОЦЕНКА КОНКУРЕНТОСПОСОБНОСТИ ПРЕДПРИЯТИЯ</w:t>
      </w:r>
    </w:p>
    <w:p w14:paraId="45D3CF1E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3.1. Ключевые показатели деятельности (по плану развития)</w:t>
      </w:r>
    </w:p>
    <w:p w14:paraId="69BD7D8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3.2. Основные медико-экономические показатели (</w:t>
      </w:r>
      <w:proofErr w:type="gramStart"/>
      <w:r w:rsidRPr="004422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4223C">
        <w:rPr>
          <w:rFonts w:ascii="Times New Roman" w:hAnsi="Times New Roman" w:cs="Times New Roman"/>
          <w:sz w:val="24"/>
          <w:szCs w:val="24"/>
        </w:rPr>
        <w:t xml:space="preserve"> последние 3 года)</w:t>
      </w:r>
    </w:p>
    <w:p w14:paraId="5A0C96E3" w14:textId="77777777" w:rsidR="007C596D" w:rsidRPr="0044223C" w:rsidRDefault="007C596D" w:rsidP="00F52201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4. ФИНАНСОВАЯ ОТЧЕТНОСТЬ И </w:t>
      </w:r>
      <w:r w:rsidRPr="0044223C"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ФИНАНСОВЫХ СРЕДСТВ. МЕХАНИЗМ ПОВЫШЕНИЯ ДОХОДНОЙ ЧАСТИ БЮДЖЕТА</w:t>
      </w:r>
    </w:p>
    <w:p w14:paraId="300576C1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4.1. Отчет о финансовом положении (финансово-экономические показатели)</w:t>
      </w:r>
    </w:p>
    <w:p w14:paraId="5CA9A05B" w14:textId="760F990E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4.2</w:t>
      </w:r>
      <w:r w:rsidR="008D7A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A4B4D">
        <w:rPr>
          <w:rFonts w:ascii="Times New Roman" w:hAnsi="Times New Roman" w:cs="Times New Roman"/>
          <w:bCs/>
          <w:iCs/>
          <w:sz w:val="24"/>
          <w:szCs w:val="24"/>
        </w:rPr>
        <w:t xml:space="preserve"> Отчет о прибыли,</w:t>
      </w:r>
      <w:r w:rsidR="00F74B7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убытке и совокупном доходе</w:t>
      </w:r>
    </w:p>
    <w:p w14:paraId="72799F84" w14:textId="3D2522DF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4.3</w:t>
      </w:r>
      <w:r w:rsidR="008D7A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Отчет об изменениях в капитале</w:t>
      </w:r>
    </w:p>
    <w:p w14:paraId="3EE990B3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4.4. Отчет о движении денежных средств</w:t>
      </w:r>
    </w:p>
    <w:p w14:paraId="216105B6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4.5. Оценка эффективности использования основных средств</w:t>
      </w:r>
    </w:p>
    <w:p w14:paraId="2224D31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4.6. Повышение доли внебюджетных средств в объеме дохода</w:t>
      </w:r>
    </w:p>
    <w:p w14:paraId="1AC693DD" w14:textId="77777777" w:rsidR="007C596D" w:rsidRPr="0044223C" w:rsidRDefault="007C596D" w:rsidP="00CB573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5. ПАЦИЕНТЫ</w:t>
      </w:r>
    </w:p>
    <w:p w14:paraId="4F2357A1" w14:textId="3864AC66" w:rsidR="007C596D" w:rsidRPr="0044223C" w:rsidRDefault="007C596D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5.1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="00E83F3D">
        <w:rPr>
          <w:rFonts w:ascii="Times New Roman" w:hAnsi="Times New Roman" w:cs="Times New Roman"/>
          <w:sz w:val="24"/>
          <w:szCs w:val="24"/>
        </w:rPr>
        <w:t xml:space="preserve"> Привлечение </w:t>
      </w:r>
      <w:r w:rsidRPr="0044223C">
        <w:rPr>
          <w:rFonts w:ascii="Times New Roman" w:hAnsi="Times New Roman" w:cs="Times New Roman"/>
          <w:sz w:val="24"/>
          <w:szCs w:val="24"/>
        </w:rPr>
        <w:t xml:space="preserve"> пациентов</w:t>
      </w:r>
    </w:p>
    <w:p w14:paraId="19E5AD3B" w14:textId="77777777" w:rsidR="007C596D" w:rsidRPr="0044223C" w:rsidRDefault="00F52201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C596D" w:rsidRPr="0044223C">
        <w:rPr>
          <w:rFonts w:ascii="Times New Roman" w:hAnsi="Times New Roman" w:cs="Times New Roman"/>
          <w:sz w:val="24"/>
          <w:szCs w:val="24"/>
        </w:rPr>
        <w:t>Удовлетворенность пациентов услугами медицинской организации. Работа с жалобами.</w:t>
      </w:r>
    </w:p>
    <w:p w14:paraId="1B337FEF" w14:textId="77777777" w:rsidR="007C596D" w:rsidRPr="0044223C" w:rsidRDefault="007C596D" w:rsidP="00CB573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 xml:space="preserve">5.3. Работа с пациентами, управление структурой госпитализированных пациентов. </w:t>
      </w:r>
    </w:p>
    <w:p w14:paraId="21BFC2F3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>5.4. Безопасность пациентов</w:t>
      </w:r>
    </w:p>
    <w:p w14:paraId="54A6B6EC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>5.5. Управление рисками</w:t>
      </w:r>
      <w:r w:rsidR="00FF793A" w:rsidRPr="0044223C">
        <w:rPr>
          <w:rFonts w:ascii="Times New Roman" w:hAnsi="Times New Roman" w:cs="Times New Roman"/>
          <w:bCs/>
          <w:sz w:val="24"/>
          <w:szCs w:val="24"/>
        </w:rPr>
        <w:t xml:space="preserve"> в работе с пациентами</w:t>
      </w:r>
    </w:p>
    <w:p w14:paraId="7B1642EC" w14:textId="77777777" w:rsidR="0094294A" w:rsidRPr="00F52201" w:rsidRDefault="007C596D" w:rsidP="00F52201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КАДРЫ. КОМПЛЕКСНАЯ СИСТЕМА МОТИВАЦИИ </w:t>
      </w:r>
      <w:r w:rsidR="00FF793A" w:rsidRPr="0044223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ПЕРСОНАЛА</w:t>
      </w:r>
    </w:p>
    <w:p w14:paraId="20124EB9" w14:textId="6EE59FDE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0">
        <w:rPr>
          <w:rFonts w:ascii="Times New Roman" w:hAnsi="Times New Roman" w:cs="Times New Roman"/>
          <w:sz w:val="24"/>
          <w:szCs w:val="24"/>
        </w:rPr>
        <w:t xml:space="preserve">6.1. </w:t>
      </w:r>
      <w:r w:rsidR="00E11E2D" w:rsidRPr="00031390">
        <w:rPr>
          <w:rFonts w:ascii="Times New Roman" w:hAnsi="Times New Roman" w:cs="Times New Roman"/>
          <w:sz w:val="24"/>
          <w:szCs w:val="24"/>
        </w:rPr>
        <w:t>Основные показатели э</w:t>
      </w:r>
      <w:r w:rsidRPr="00031390">
        <w:rPr>
          <w:rFonts w:ascii="Times New Roman" w:hAnsi="Times New Roman" w:cs="Times New Roman"/>
          <w:sz w:val="24"/>
          <w:szCs w:val="24"/>
        </w:rPr>
        <w:t>ффективност</w:t>
      </w:r>
      <w:r w:rsidR="00E11E2D" w:rsidRPr="00031390">
        <w:rPr>
          <w:rFonts w:ascii="Times New Roman" w:hAnsi="Times New Roman" w:cs="Times New Roman"/>
          <w:sz w:val="24"/>
          <w:szCs w:val="24"/>
        </w:rPr>
        <w:t>и</w:t>
      </w:r>
      <w:r w:rsidRPr="00031390">
        <w:rPr>
          <w:rFonts w:ascii="Times New Roman" w:hAnsi="Times New Roman" w:cs="Times New Roman"/>
          <w:sz w:val="24"/>
          <w:szCs w:val="24"/>
        </w:rPr>
        <w:t xml:space="preserve">  </w:t>
      </w:r>
      <w:r w:rsidRPr="00031390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031390">
        <w:rPr>
          <w:rFonts w:ascii="Times New Roman" w:hAnsi="Times New Roman" w:cs="Times New Roman"/>
          <w:sz w:val="24"/>
          <w:szCs w:val="24"/>
        </w:rPr>
        <w:t>-менеджмента</w:t>
      </w:r>
      <w:r w:rsidR="00E11E2D" w:rsidRPr="00031390">
        <w:rPr>
          <w:rFonts w:ascii="Times New Roman" w:hAnsi="Times New Roman" w:cs="Times New Roman"/>
          <w:sz w:val="24"/>
          <w:szCs w:val="24"/>
        </w:rPr>
        <w:t xml:space="preserve">: обучение и переподготовка ключевых специалистов, </w:t>
      </w:r>
      <w:r w:rsidR="00F53235" w:rsidRPr="00031390">
        <w:rPr>
          <w:rFonts w:ascii="Times New Roman" w:hAnsi="Times New Roman" w:cs="Times New Roman"/>
          <w:sz w:val="24"/>
          <w:szCs w:val="24"/>
        </w:rPr>
        <w:t>текучесть кадров</w:t>
      </w:r>
      <w:r w:rsidR="00D805A5" w:rsidRPr="00031390">
        <w:rPr>
          <w:rFonts w:ascii="Times New Roman" w:hAnsi="Times New Roman" w:cs="Times New Roman"/>
          <w:sz w:val="24"/>
          <w:szCs w:val="24"/>
        </w:rPr>
        <w:t xml:space="preserve"> </w:t>
      </w:r>
      <w:r w:rsidR="00E11E2D" w:rsidRPr="00031390">
        <w:rPr>
          <w:rFonts w:ascii="Times New Roman" w:hAnsi="Times New Roman" w:cs="Times New Roman"/>
          <w:sz w:val="24"/>
          <w:szCs w:val="24"/>
        </w:rPr>
        <w:t>(</w:t>
      </w:r>
      <w:r w:rsidR="00D805A5" w:rsidRPr="00031390">
        <w:rPr>
          <w:rFonts w:ascii="Times New Roman" w:hAnsi="Times New Roman" w:cs="Times New Roman"/>
          <w:sz w:val="24"/>
          <w:szCs w:val="24"/>
        </w:rPr>
        <w:t>по всем категориям</w:t>
      </w:r>
      <w:r w:rsidR="00E11E2D" w:rsidRPr="00031390">
        <w:rPr>
          <w:rFonts w:ascii="Times New Roman" w:hAnsi="Times New Roman" w:cs="Times New Roman"/>
          <w:sz w:val="24"/>
          <w:szCs w:val="24"/>
        </w:rPr>
        <w:t>),</w:t>
      </w:r>
      <w:r w:rsidR="00F53235" w:rsidRPr="00031390">
        <w:rPr>
          <w:rFonts w:ascii="Times New Roman" w:hAnsi="Times New Roman" w:cs="Times New Roman"/>
          <w:sz w:val="24"/>
          <w:szCs w:val="24"/>
        </w:rPr>
        <w:t xml:space="preserve"> удовлетворенность работников условиями труда</w:t>
      </w:r>
    </w:p>
    <w:p w14:paraId="7962D3C3" w14:textId="52DC200F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6.2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Внедрение дифференцированной </w:t>
      </w:r>
      <w:r w:rsidR="00E83F3D">
        <w:rPr>
          <w:rFonts w:ascii="Times New Roman" w:hAnsi="Times New Roman" w:cs="Times New Roman"/>
          <w:sz w:val="24"/>
          <w:szCs w:val="24"/>
        </w:rPr>
        <w:t>оплаты труда.</w:t>
      </w:r>
    </w:p>
    <w:p w14:paraId="5F62E7C2" w14:textId="2BBDE324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0">
        <w:rPr>
          <w:rFonts w:ascii="Times New Roman" w:hAnsi="Times New Roman" w:cs="Times New Roman"/>
          <w:sz w:val="24"/>
          <w:szCs w:val="24"/>
        </w:rPr>
        <w:t>6.3</w:t>
      </w:r>
      <w:r w:rsidR="008D7A49" w:rsidRPr="00031390">
        <w:rPr>
          <w:rFonts w:ascii="Times New Roman" w:hAnsi="Times New Roman" w:cs="Times New Roman"/>
          <w:sz w:val="24"/>
          <w:szCs w:val="24"/>
        </w:rPr>
        <w:t>.</w:t>
      </w:r>
      <w:r w:rsidRPr="00031390">
        <w:rPr>
          <w:rFonts w:ascii="Times New Roman" w:hAnsi="Times New Roman" w:cs="Times New Roman"/>
          <w:sz w:val="24"/>
          <w:szCs w:val="24"/>
        </w:rPr>
        <w:t xml:space="preserve"> Нематериальная мотивация, в том числе повышение потенциала</w:t>
      </w:r>
      <w:r w:rsidR="00F26037" w:rsidRPr="00031390">
        <w:rPr>
          <w:rFonts w:ascii="Times New Roman" w:hAnsi="Times New Roman" w:cs="Times New Roman"/>
          <w:sz w:val="24"/>
          <w:szCs w:val="24"/>
        </w:rPr>
        <w:t xml:space="preserve"> (</w:t>
      </w:r>
      <w:r w:rsidR="00F53235" w:rsidRPr="00031390">
        <w:rPr>
          <w:rFonts w:ascii="Times New Roman" w:hAnsi="Times New Roman" w:cs="Times New Roman"/>
          <w:sz w:val="24"/>
          <w:szCs w:val="24"/>
        </w:rPr>
        <w:t>д</w:t>
      </w:r>
      <w:r w:rsidR="00F26037" w:rsidRPr="00031390">
        <w:rPr>
          <w:rFonts w:ascii="Times New Roman" w:hAnsi="Times New Roman" w:cs="Times New Roman"/>
          <w:sz w:val="24"/>
          <w:szCs w:val="24"/>
        </w:rPr>
        <w:t>оля инвестиций в удержание кадров)</w:t>
      </w:r>
    </w:p>
    <w:p w14:paraId="7061EA7F" w14:textId="7F3710C5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6.4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Управление рисками</w:t>
      </w:r>
      <w:r w:rsidR="00F349FB" w:rsidRPr="0044223C">
        <w:rPr>
          <w:rFonts w:ascii="Times New Roman" w:hAnsi="Times New Roman" w:cs="Times New Roman"/>
          <w:sz w:val="24"/>
          <w:szCs w:val="24"/>
        </w:rPr>
        <w:t xml:space="preserve"> в работе с персоналом</w:t>
      </w:r>
    </w:p>
    <w:p w14:paraId="0866ABE9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7. ЭФФЕКТИВНОЕ ИСПОЛЬЗОВАНИЕ   РЕСУРСОВ ОРГАНИЗАЦИИ</w:t>
      </w:r>
    </w:p>
    <w:p w14:paraId="073FB957" w14:textId="5392C122" w:rsidR="007C596D" w:rsidRPr="0044223C" w:rsidRDefault="00E83F3D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7.1. Аккредитация диспансера.</w:t>
      </w:r>
    </w:p>
    <w:p w14:paraId="32B605A3" w14:textId="11EAACD4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7.2. Управление структурой </w:t>
      </w:r>
      <w:r w:rsidR="00F349FB" w:rsidRPr="0044223C">
        <w:rPr>
          <w:rFonts w:ascii="Times New Roman" w:hAnsi="Times New Roman" w:cs="Times New Roman"/>
          <w:bCs/>
          <w:iCs/>
          <w:sz w:val="24"/>
          <w:szCs w:val="24"/>
        </w:rPr>
        <w:t>пациентов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(ранжирование по весовым коэффициентам, развитие </w:t>
      </w:r>
      <w:proofErr w:type="spellStart"/>
      <w:r w:rsidRPr="0044223C">
        <w:rPr>
          <w:rFonts w:ascii="Times New Roman" w:hAnsi="Times New Roman" w:cs="Times New Roman"/>
          <w:bCs/>
          <w:iCs/>
          <w:sz w:val="24"/>
          <w:szCs w:val="24"/>
        </w:rPr>
        <w:t>стационар</w:t>
      </w:r>
      <w:r w:rsidR="00F06F3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>замещающих</w:t>
      </w:r>
      <w:proofErr w:type="spellEnd"/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технологий)</w:t>
      </w:r>
    </w:p>
    <w:p w14:paraId="0C031F8D" w14:textId="77777777" w:rsidR="007C596D" w:rsidRPr="0044223C" w:rsidRDefault="007C596D" w:rsidP="00CB573D">
      <w:pPr>
        <w:pStyle w:val="a4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7.3. </w:t>
      </w:r>
      <w:r w:rsidRPr="0044223C">
        <w:rPr>
          <w:rFonts w:ascii="Times New Roman" w:hAnsi="Times New Roman" w:cs="Times New Roman"/>
          <w:sz w:val="24"/>
          <w:szCs w:val="24"/>
        </w:rPr>
        <w:t>Управление лекарственными препаратами, медицинскими изделиями.</w:t>
      </w:r>
    </w:p>
    <w:p w14:paraId="6EDE15D3" w14:textId="00E77A63" w:rsidR="007C596D" w:rsidRPr="0044223C" w:rsidRDefault="0027055C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7.4</w:t>
      </w:r>
      <w:r w:rsidR="00E83F3D">
        <w:rPr>
          <w:rFonts w:ascii="Times New Roman" w:hAnsi="Times New Roman" w:cs="Times New Roman"/>
          <w:bCs/>
          <w:iCs/>
          <w:sz w:val="24"/>
          <w:szCs w:val="24"/>
        </w:rPr>
        <w:t xml:space="preserve">. Новые технологии, </w:t>
      </w:r>
      <w:r w:rsidR="007C596D"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клинические исследования.</w:t>
      </w:r>
    </w:p>
    <w:p w14:paraId="4B4EE03C" w14:textId="77777777" w:rsidR="00E83F3D" w:rsidRDefault="00E83F3D" w:rsidP="00E83F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A00E80" w14:textId="2BFD4773" w:rsidR="007C596D" w:rsidRPr="0044223C" w:rsidRDefault="00E83F3D" w:rsidP="00E83F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7C596D" w:rsidRPr="0044223C">
        <w:rPr>
          <w:rFonts w:ascii="Times New Roman" w:hAnsi="Times New Roman" w:cs="Times New Roman"/>
          <w:b/>
          <w:sz w:val="24"/>
          <w:szCs w:val="24"/>
          <w:lang w:val="kk-KZ"/>
        </w:rPr>
        <w:t>ПРИЛОЖЕНИЯ</w:t>
      </w:r>
    </w:p>
    <w:p w14:paraId="1A592144" w14:textId="77777777" w:rsidR="007C596D" w:rsidRPr="00745561" w:rsidRDefault="007C596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DDC3B" w14:textId="77777777" w:rsidR="0094294A" w:rsidRDefault="0094294A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1130E95" w14:textId="77777777" w:rsidR="00AC7512" w:rsidRDefault="00AC7512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323623D" w14:textId="77777777" w:rsidR="00AC7512" w:rsidRPr="00745561" w:rsidRDefault="00AC7512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F2BE431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CB78FF5" w14:textId="77777777" w:rsidR="00EC3549" w:rsidRDefault="00EC3549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91AA69C" w14:textId="77777777" w:rsidR="00EC3549" w:rsidRDefault="00EC3549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0081051" w14:textId="77777777" w:rsidR="00E83F3D" w:rsidRDefault="00E83F3D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3B40" w14:textId="77777777" w:rsidR="00ED4675" w:rsidRPr="00D8545D" w:rsidRDefault="00261C8B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3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</w:t>
      </w:r>
      <w:r w:rsidR="00ED4675" w:rsidRPr="00A6433A">
        <w:rPr>
          <w:rFonts w:ascii="Times New Roman" w:hAnsi="Times New Roman" w:cs="Times New Roman"/>
          <w:b/>
          <w:bCs/>
          <w:sz w:val="24"/>
          <w:szCs w:val="24"/>
        </w:rPr>
        <w:t xml:space="preserve"> О ПРЕДПРИЯТИИ</w:t>
      </w:r>
      <w:r w:rsidR="00ED4675"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6FFC09" w14:textId="77777777" w:rsidR="00E71B67" w:rsidRPr="00D8545D" w:rsidRDefault="00E71B67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4D3C9" w14:textId="77777777" w:rsidR="00E71B67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1.1 Краткое описание организации и предоставляемых медицинских услуг (миссия, видение)</w:t>
      </w:r>
    </w:p>
    <w:p w14:paraId="322A81CE" w14:textId="02606950" w:rsidR="00516F23" w:rsidRPr="00516F23" w:rsidRDefault="00516F23" w:rsidP="00516F23">
      <w:pPr>
        <w:pStyle w:val="Default"/>
        <w:ind w:firstLine="567"/>
        <w:contextualSpacing/>
        <w:jc w:val="both"/>
        <w:rPr>
          <w:bCs/>
          <w:iCs/>
        </w:rPr>
      </w:pPr>
      <w:r w:rsidRPr="00516F23">
        <w:rPr>
          <w:bCs/>
          <w:iCs/>
        </w:rPr>
        <w:t>КГП на ПХВ «</w:t>
      </w:r>
      <w:proofErr w:type="spellStart"/>
      <w:r w:rsidRPr="00516F23">
        <w:rPr>
          <w:bCs/>
          <w:iCs/>
        </w:rPr>
        <w:t>Атырауский</w:t>
      </w:r>
      <w:proofErr w:type="spellEnd"/>
      <w:r w:rsidRPr="00516F23">
        <w:rPr>
          <w:bCs/>
          <w:iCs/>
        </w:rPr>
        <w:t xml:space="preserve"> областной кожно-венерологический диспансер»</w:t>
      </w:r>
      <w:r>
        <w:rPr>
          <w:bCs/>
          <w:iCs/>
        </w:rPr>
        <w:t xml:space="preserve"> </w:t>
      </w:r>
      <w:r w:rsidRPr="00516F23">
        <w:rPr>
          <w:bCs/>
          <w:iCs/>
        </w:rPr>
        <w:t>– э</w:t>
      </w:r>
      <w:r>
        <w:rPr>
          <w:bCs/>
          <w:iCs/>
        </w:rPr>
        <w:t>то старейшее и главное лечебно-</w:t>
      </w:r>
      <w:r w:rsidRPr="00516F23">
        <w:rPr>
          <w:bCs/>
          <w:iCs/>
        </w:rPr>
        <w:t xml:space="preserve">диагностическое учреждение области по </w:t>
      </w:r>
      <w:proofErr w:type="spellStart"/>
      <w:r w:rsidRPr="00516F23">
        <w:rPr>
          <w:bCs/>
          <w:iCs/>
        </w:rPr>
        <w:t>дерматовенерологии</w:t>
      </w:r>
      <w:proofErr w:type="spellEnd"/>
      <w:r w:rsidRPr="00516F23">
        <w:rPr>
          <w:bCs/>
          <w:iCs/>
        </w:rPr>
        <w:t>. В то же самое время – это высококвалифицированное, отвечающее интересам населения медицинское учреждение, способное в рамках государственного здравоохранения обеспечить специализированную консультативно-диагностическую и лечебно-профилактическую дерматовенерологическую помощь.</w:t>
      </w:r>
    </w:p>
    <w:p w14:paraId="40974FA1" w14:textId="78D877D4" w:rsidR="00E71B67" w:rsidRPr="00745561" w:rsidRDefault="00516F23" w:rsidP="00CB573D">
      <w:pPr>
        <w:pStyle w:val="Default"/>
        <w:ind w:firstLine="567"/>
        <w:contextualSpacing/>
        <w:jc w:val="both"/>
        <w:rPr>
          <w:i/>
        </w:rPr>
      </w:pPr>
      <w:r>
        <w:rPr>
          <w:b/>
          <w:bCs/>
          <w:i/>
          <w:iCs/>
        </w:rPr>
        <w:t xml:space="preserve"> </w:t>
      </w:r>
      <w:r w:rsidRPr="00516F23">
        <w:rPr>
          <w:b/>
          <w:bCs/>
          <w:i/>
          <w:iCs/>
        </w:rPr>
        <w:t xml:space="preserve"> </w:t>
      </w:r>
    </w:p>
    <w:p w14:paraId="4EB6645D" w14:textId="119979A6" w:rsidR="00E71B67" w:rsidRDefault="007C063E" w:rsidP="00CB573D">
      <w:pPr>
        <w:pStyle w:val="Default"/>
        <w:contextualSpacing/>
        <w:jc w:val="center"/>
        <w:rPr>
          <w:b/>
        </w:rPr>
      </w:pPr>
      <w:r w:rsidRPr="008A41D7">
        <w:rPr>
          <w:b/>
        </w:rPr>
        <w:t xml:space="preserve">Миссия </w:t>
      </w:r>
    </w:p>
    <w:p w14:paraId="24C866FF" w14:textId="7613321B" w:rsidR="00516F23" w:rsidRDefault="00516F23" w:rsidP="00516F23">
      <w:pPr>
        <w:tabs>
          <w:tab w:val="left" w:pos="576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516F23">
        <w:rPr>
          <w:rFonts w:ascii="Times New Roman" w:hAnsi="Times New Roman" w:cs="Times New Roman"/>
          <w:sz w:val="24"/>
          <w:szCs w:val="24"/>
        </w:rPr>
        <w:t>Способствовать улучшению здоровья пациентов, об</w:t>
      </w:r>
      <w:r>
        <w:rPr>
          <w:rFonts w:ascii="Times New Roman" w:hAnsi="Times New Roman" w:cs="Times New Roman"/>
          <w:sz w:val="24"/>
          <w:szCs w:val="24"/>
        </w:rPr>
        <w:t xml:space="preserve">ращающихся к нам за медицинской </w:t>
      </w:r>
      <w:r w:rsidRPr="00516F23">
        <w:rPr>
          <w:rFonts w:ascii="Times New Roman" w:hAnsi="Times New Roman" w:cs="Times New Roman"/>
          <w:sz w:val="24"/>
          <w:szCs w:val="24"/>
        </w:rPr>
        <w:t>помощью, представляя широкий спектр медицинских услуг неизменно высокого качества.</w:t>
      </w:r>
    </w:p>
    <w:p w14:paraId="17B70D23" w14:textId="77777777" w:rsidR="00516F23" w:rsidRPr="00516F23" w:rsidRDefault="00516F23" w:rsidP="00516F23">
      <w:pPr>
        <w:tabs>
          <w:tab w:val="left" w:pos="576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7FEF0716" w14:textId="47DC906C" w:rsidR="00E71B67" w:rsidRPr="008A41D7" w:rsidRDefault="00E71B67" w:rsidP="00CB573D">
      <w:pPr>
        <w:pStyle w:val="Default"/>
        <w:contextualSpacing/>
        <w:jc w:val="center"/>
        <w:rPr>
          <w:b/>
        </w:rPr>
      </w:pPr>
      <w:r w:rsidRPr="008A41D7">
        <w:rPr>
          <w:b/>
        </w:rPr>
        <w:t xml:space="preserve">Видение </w:t>
      </w:r>
    </w:p>
    <w:p w14:paraId="2553B63D" w14:textId="451E8BEA" w:rsidR="00516F23" w:rsidRPr="00516F23" w:rsidRDefault="007E1335" w:rsidP="00516F23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35">
        <w:rPr>
          <w:rFonts w:ascii="Times New Roman" w:hAnsi="Times New Roman" w:cs="Times New Roman"/>
          <w:bCs/>
          <w:iCs/>
        </w:rPr>
        <w:t>КГП на ПХВ «</w:t>
      </w:r>
      <w:proofErr w:type="spellStart"/>
      <w:r w:rsidRPr="007E1335">
        <w:rPr>
          <w:rFonts w:ascii="Times New Roman" w:hAnsi="Times New Roman" w:cs="Times New Roman"/>
          <w:bCs/>
          <w:iCs/>
        </w:rPr>
        <w:t>Атырауский</w:t>
      </w:r>
      <w:proofErr w:type="spellEnd"/>
      <w:r w:rsidRPr="007E1335">
        <w:rPr>
          <w:rFonts w:ascii="Times New Roman" w:hAnsi="Times New Roman" w:cs="Times New Roman"/>
          <w:bCs/>
          <w:iCs/>
        </w:rPr>
        <w:t xml:space="preserve"> областной кожно-венерологический диспансер»</w:t>
      </w:r>
      <w:r>
        <w:rPr>
          <w:rFonts w:ascii="Times New Roman" w:hAnsi="Times New Roman" w:cs="Times New Roman"/>
          <w:bCs/>
          <w:iCs/>
        </w:rPr>
        <w:t xml:space="preserve"> </w:t>
      </w:r>
      <w:r w:rsidR="00516F23" w:rsidRPr="007E13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F23" w:rsidRPr="00516F23">
        <w:rPr>
          <w:rFonts w:ascii="Times New Roman" w:hAnsi="Times New Roman" w:cs="Times New Roman"/>
          <w:sz w:val="24"/>
          <w:szCs w:val="24"/>
        </w:rPr>
        <w:t>это динамично развивающаяся медицинская организация, гарантирующая пациентам предоставление квалифицированной специализированной медицинской помощи, точность и надежность результатов исследований. Мы стремимся быть лидерами в разработке внедрений новых медицинских и управленческих технологий.</w:t>
      </w:r>
    </w:p>
    <w:p w14:paraId="1338EB4F" w14:textId="77777777" w:rsidR="00E71B67" w:rsidRPr="008A41D7" w:rsidRDefault="008D26B2" w:rsidP="00CB57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="007C063E" w:rsidRPr="008A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в цифрах</w:t>
      </w:r>
    </w:p>
    <w:p w14:paraId="09A80042" w14:textId="1D56A23B" w:rsidR="00E71B67" w:rsidRPr="007E1335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33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пролеченных пациентов: </w:t>
      </w:r>
      <w:r w:rsidR="007E1335">
        <w:rPr>
          <w:rFonts w:ascii="Times New Roman" w:hAnsi="Times New Roman" w:cs="Times New Roman"/>
          <w:color w:val="000000"/>
          <w:sz w:val="24"/>
          <w:szCs w:val="24"/>
        </w:rPr>
        <w:t xml:space="preserve">по круглосуточному стационару </w:t>
      </w:r>
      <w:r w:rsidR="007E1335" w:rsidRPr="007E1335">
        <w:rPr>
          <w:rFonts w:ascii="Times New Roman" w:hAnsi="Times New Roman" w:cs="Times New Roman"/>
          <w:b/>
          <w:color w:val="000000"/>
          <w:sz w:val="24"/>
          <w:szCs w:val="24"/>
        </w:rPr>
        <w:t>1104</w:t>
      </w:r>
      <w:r w:rsidR="007E1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E1335" w:rsidRPr="007E1335">
        <w:rPr>
          <w:rFonts w:ascii="Times New Roman" w:hAnsi="Times New Roman" w:cs="Times New Roman"/>
          <w:color w:val="000000"/>
          <w:sz w:val="24"/>
          <w:szCs w:val="24"/>
        </w:rPr>
        <w:t>по дневному стационару</w:t>
      </w:r>
      <w:r w:rsidR="007E1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548</w:t>
      </w:r>
      <w:r w:rsidRPr="007E1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8876FEE" w14:textId="704EAF76" w:rsidR="00E71B67" w:rsidRPr="00341059" w:rsidRDefault="00341059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Показатель </w:t>
      </w:r>
      <w:r w:rsidR="008E4F72" w:rsidRPr="00341059">
        <w:rPr>
          <w:rFonts w:ascii="Times New Roman" w:hAnsi="Times New Roman" w:cs="Times New Roman"/>
          <w:color w:val="000000"/>
          <w:sz w:val="24"/>
          <w:szCs w:val="24"/>
        </w:rPr>
        <w:t>внутрибольничных инфекций</w:t>
      </w:r>
      <w:r w:rsidR="008D26B2" w:rsidRPr="00341059">
        <w:rPr>
          <w:rFonts w:ascii="Times New Roman" w:hAnsi="Times New Roman" w:cs="Times New Roman"/>
          <w:color w:val="000000"/>
          <w:sz w:val="24"/>
          <w:szCs w:val="24"/>
        </w:rPr>
        <w:t xml:space="preserve"> ВБИ </w:t>
      </w:r>
      <w:r w:rsidR="008D26B2" w:rsidRPr="00341059">
        <w:rPr>
          <w:rFonts w:ascii="Times New Roman" w:hAnsi="Times New Roman" w:cs="Times New Roman"/>
          <w:b/>
          <w:color w:val="000000"/>
          <w:sz w:val="24"/>
          <w:szCs w:val="24"/>
        </w:rPr>
        <w:t>0%</w:t>
      </w:r>
      <w:r w:rsidR="008D26B2" w:rsidRPr="00341059">
        <w:rPr>
          <w:rFonts w:ascii="Times New Roman" w:hAnsi="Times New Roman" w:cs="Times New Roman"/>
          <w:color w:val="000000"/>
          <w:sz w:val="24"/>
          <w:szCs w:val="24"/>
        </w:rPr>
        <w:t xml:space="preserve"> в 2016</w:t>
      </w:r>
      <w:r w:rsidR="00E71B67" w:rsidRPr="00341059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26B2" w:rsidRPr="00341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0%</w:t>
      </w:r>
      <w:r w:rsidR="008D26B2" w:rsidRPr="003410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2017</w:t>
      </w:r>
      <w:r w:rsidR="00E71B67" w:rsidRPr="003410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 </w:t>
      </w:r>
    </w:p>
    <w:p w14:paraId="7EDDE515" w14:textId="3598812E" w:rsidR="00E71B67" w:rsidRPr="007E1335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335">
        <w:rPr>
          <w:rFonts w:ascii="Times New Roman" w:hAnsi="Times New Roman" w:cs="Times New Roman"/>
          <w:color w:val="000000"/>
          <w:sz w:val="24"/>
          <w:szCs w:val="24"/>
        </w:rPr>
        <w:t>Уровень использования коечного фонда</w:t>
      </w:r>
      <w:r w:rsidR="00583984" w:rsidRPr="007E133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E13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9F8" w:rsidRPr="00B009F8">
        <w:rPr>
          <w:rFonts w:ascii="Times New Roman" w:hAnsi="Times New Roman" w:cs="Times New Roman"/>
          <w:b/>
          <w:color w:val="000000"/>
          <w:sz w:val="24"/>
          <w:szCs w:val="24"/>
        </w:rPr>
        <w:t>99,</w:t>
      </w:r>
      <w:r w:rsidRPr="00B00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1%</w:t>
      </w:r>
      <w:r w:rsidRPr="007E1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1AA5EED" w14:textId="2C4C9A87" w:rsidR="00E71B67" w:rsidRPr="00DF71F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1F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Проведено </w:t>
      </w:r>
      <w:r w:rsidR="007E1335" w:rsidRPr="00DF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F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мастер-класс</w:t>
      </w:r>
      <w:r w:rsidR="00341059" w:rsidRPr="00DF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E0252D" w:rsidRPr="00DF71FD">
        <w:rPr>
          <w:rFonts w:ascii="Times New Roman" w:hAnsi="Times New Roman" w:cs="Times New Roman"/>
          <w:color w:val="000000"/>
          <w:sz w:val="24"/>
          <w:szCs w:val="24"/>
        </w:rPr>
        <w:t>, с участием</w:t>
      </w:r>
      <w:r w:rsidR="00DF71FD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специалистов</w:t>
      </w:r>
      <w:r w:rsidR="004B272F">
        <w:rPr>
          <w:rFonts w:ascii="Times New Roman" w:hAnsi="Times New Roman" w:cs="Times New Roman"/>
          <w:color w:val="000000"/>
          <w:sz w:val="24"/>
          <w:szCs w:val="24"/>
        </w:rPr>
        <w:t xml:space="preserve"> ведущих университетов и институтов Республики Казахстан. </w:t>
      </w:r>
      <w:r w:rsidR="00DF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5E958C" w14:textId="0B0C5D2E" w:rsidR="00E71B67" w:rsidRPr="00AF210F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10F">
        <w:rPr>
          <w:rFonts w:ascii="Times New Roman" w:hAnsi="Times New Roman" w:cs="Times New Roman"/>
          <w:color w:val="000000"/>
          <w:sz w:val="24"/>
          <w:szCs w:val="24"/>
        </w:rPr>
        <w:t>Всего на конец</w:t>
      </w:r>
      <w:r w:rsidR="008D26B2"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 года количество </w:t>
      </w:r>
      <w:r w:rsidRPr="00AF21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сотрудников – </w:t>
      </w:r>
      <w:r w:rsidR="008D26B2" w:rsidRPr="00AF21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F21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, из которых: </w:t>
      </w:r>
    </w:p>
    <w:p w14:paraId="319C11B9" w14:textId="3C0B057A" w:rsidR="00E71B67" w:rsidRPr="00AF210F" w:rsidRDefault="008D26B2" w:rsidP="00CB573D">
      <w:pPr>
        <w:pStyle w:val="a4"/>
        <w:numPr>
          <w:ilvl w:val="1"/>
          <w:numId w:val="18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персонал – </w:t>
      </w:r>
      <w:r w:rsidR="00AF21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F210F">
        <w:rPr>
          <w:rFonts w:ascii="Times New Roman" w:hAnsi="Times New Roman" w:cs="Times New Roman"/>
          <w:color w:val="000000"/>
          <w:sz w:val="24"/>
          <w:szCs w:val="24"/>
        </w:rPr>
        <w:t>4 (11</w:t>
      </w:r>
      <w:r w:rsidR="00AF21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210F">
        <w:rPr>
          <w:rFonts w:ascii="Times New Roman" w:hAnsi="Times New Roman" w:cs="Times New Roman"/>
          <w:color w:val="000000"/>
          <w:sz w:val="24"/>
          <w:szCs w:val="24"/>
        </w:rPr>
        <w:t>врачей, 2</w:t>
      </w:r>
      <w:r w:rsidR="00AF21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 СМП, </w:t>
      </w:r>
      <w:r w:rsidR="00AF210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71B67"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 ММП) </w:t>
      </w:r>
    </w:p>
    <w:p w14:paraId="4B60B568" w14:textId="519ABDAD" w:rsidR="00E71B67" w:rsidRPr="00AF210F" w:rsidRDefault="00E71B67" w:rsidP="00CB573D">
      <w:pPr>
        <w:pStyle w:val="a4"/>
        <w:numPr>
          <w:ilvl w:val="1"/>
          <w:numId w:val="18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10F">
        <w:rPr>
          <w:rFonts w:ascii="Times New Roman" w:hAnsi="Times New Roman" w:cs="Times New Roman"/>
          <w:color w:val="000000"/>
          <w:sz w:val="24"/>
          <w:szCs w:val="24"/>
        </w:rPr>
        <w:t>Административно-управленческий перс</w:t>
      </w:r>
      <w:r w:rsidR="008D26B2" w:rsidRPr="00AF210F">
        <w:rPr>
          <w:rFonts w:ascii="Times New Roman" w:hAnsi="Times New Roman" w:cs="Times New Roman"/>
          <w:color w:val="000000"/>
          <w:sz w:val="24"/>
          <w:szCs w:val="24"/>
        </w:rPr>
        <w:t>онал –</w:t>
      </w:r>
      <w:r w:rsidR="00AF21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D26B2"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, прочие – </w:t>
      </w:r>
      <w:r w:rsidR="00CB58B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F21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81C3065" w14:textId="30D986AF" w:rsidR="00E71B67" w:rsidRPr="00CB58B7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8B7">
        <w:rPr>
          <w:rFonts w:ascii="Times New Roman" w:hAnsi="Times New Roman" w:cs="Times New Roman"/>
          <w:color w:val="000000"/>
          <w:sz w:val="24"/>
          <w:szCs w:val="24"/>
        </w:rPr>
        <w:t>Снижение те</w:t>
      </w:r>
      <w:r w:rsidR="008D26B2" w:rsidRPr="00CB58B7">
        <w:rPr>
          <w:rFonts w:ascii="Times New Roman" w:hAnsi="Times New Roman" w:cs="Times New Roman"/>
          <w:color w:val="000000"/>
          <w:sz w:val="24"/>
          <w:szCs w:val="24"/>
        </w:rPr>
        <w:t>кучести персонала с 2</w:t>
      </w:r>
      <w:r w:rsidR="00CB58B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D26B2" w:rsidRPr="00CB58B7">
        <w:rPr>
          <w:rFonts w:ascii="Times New Roman" w:hAnsi="Times New Roman" w:cs="Times New Roman"/>
          <w:color w:val="000000"/>
          <w:sz w:val="24"/>
          <w:szCs w:val="24"/>
        </w:rPr>
        <w:t>% в 201</w:t>
      </w:r>
      <w:r w:rsidR="00583984" w:rsidRPr="00CB58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B58B7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 w:rsidR="008D26B2" w:rsidRPr="00CB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1</w:t>
      </w:r>
      <w:r w:rsidR="00CB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B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="00583984" w:rsidRPr="00CB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2017 году</w:t>
      </w:r>
      <w:r w:rsidRPr="00CB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C7975D2" w14:textId="59BDF2EC" w:rsidR="00E71B67" w:rsidRPr="00E61445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1445">
        <w:rPr>
          <w:rFonts w:ascii="Times New Roman" w:hAnsi="Times New Roman" w:cs="Times New Roman"/>
          <w:color w:val="000000"/>
          <w:sz w:val="24"/>
          <w:szCs w:val="24"/>
        </w:rPr>
        <w:t xml:space="preserve">Выручка от оказания услуг: </w:t>
      </w:r>
      <w:r w:rsidR="00E61445" w:rsidRPr="00E61445">
        <w:rPr>
          <w:rFonts w:ascii="Times New Roman" w:hAnsi="Times New Roman" w:cs="Times New Roman"/>
          <w:b/>
          <w:color w:val="000000"/>
          <w:sz w:val="24"/>
          <w:szCs w:val="24"/>
        </w:rPr>
        <w:t>214</w:t>
      </w:r>
      <w:r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194</w:t>
      </w:r>
      <w:r w:rsidR="008D26B2"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834</w:t>
      </w:r>
      <w:r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тыс. тенге, </w:t>
      </w:r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т.ч</w:t>
      </w:r>
      <w:proofErr w:type="spellEnd"/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61445" w:rsidRPr="00E61445">
        <w:rPr>
          <w:rFonts w:ascii="Times New Roman" w:hAnsi="Times New Roman" w:cs="Times New Roman"/>
          <w:bCs/>
          <w:color w:val="000000"/>
          <w:sz w:val="24"/>
          <w:szCs w:val="24"/>
        </w:rPr>
        <w:t>из республиканского бюджета</w:t>
      </w:r>
      <w:r w:rsidR="00E614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160 485 750 тыс. тенге, </w:t>
      </w:r>
      <w:r w:rsidR="00E61445" w:rsidRPr="00E61445">
        <w:rPr>
          <w:rFonts w:ascii="Times New Roman" w:hAnsi="Times New Roman" w:cs="Times New Roman"/>
          <w:bCs/>
          <w:color w:val="000000"/>
          <w:sz w:val="24"/>
          <w:szCs w:val="24"/>
        </w:rPr>
        <w:t>из местного бюджета</w:t>
      </w:r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2 015 860 тыс. тенге, </w:t>
      </w:r>
      <w:r w:rsidR="00E61445" w:rsidRPr="00E61445">
        <w:rPr>
          <w:rFonts w:ascii="Times New Roman" w:hAnsi="Times New Roman" w:cs="Times New Roman"/>
          <w:bCs/>
          <w:color w:val="000000"/>
          <w:sz w:val="24"/>
          <w:szCs w:val="24"/>
        </w:rPr>
        <w:t>платные услуги</w:t>
      </w:r>
      <w:r w:rsid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51 693 224 тыс. тенге, </w:t>
      </w:r>
      <w:r w:rsidRPr="00E61445">
        <w:rPr>
          <w:rFonts w:ascii="Times New Roman" w:hAnsi="Times New Roman" w:cs="Times New Roman"/>
          <w:color w:val="000000"/>
          <w:sz w:val="24"/>
          <w:szCs w:val="24"/>
        </w:rPr>
        <w:t xml:space="preserve">прибыль за год: </w:t>
      </w:r>
      <w:r w:rsidR="00E61445" w:rsidRPr="00E6144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D26B2"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61445"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350 000</w:t>
      </w:r>
      <w:r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тыс. </w:t>
      </w:r>
      <w:proofErr w:type="spellStart"/>
      <w:r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тг</w:t>
      </w:r>
      <w:proofErr w:type="spellEnd"/>
      <w:r w:rsidRPr="00E6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End"/>
    </w:p>
    <w:p w14:paraId="6AA9DF0A" w14:textId="77777777" w:rsidR="00E71B67" w:rsidRPr="00D8545D" w:rsidRDefault="00E71B67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E761A" w14:textId="77777777" w:rsidR="00096EC8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1.2 Стратегия развития (стратегические цели)</w:t>
      </w:r>
    </w:p>
    <w:p w14:paraId="1E657367" w14:textId="484B3141" w:rsidR="00E71B67" w:rsidRPr="007E1335" w:rsidRDefault="00630CA8" w:rsidP="00CB573D">
      <w:pPr>
        <w:pStyle w:val="Default"/>
        <w:contextualSpacing/>
        <w:jc w:val="both"/>
      </w:pPr>
      <w:r w:rsidRPr="007E1335">
        <w:t xml:space="preserve">Организация </w:t>
      </w:r>
      <w:r w:rsidR="00416791" w:rsidRPr="007E1335">
        <w:t xml:space="preserve"> работает по 4 стратегическим</w:t>
      </w:r>
      <w:r w:rsidR="00E71B67" w:rsidRPr="007E1335">
        <w:t xml:space="preserve"> направления</w:t>
      </w:r>
      <w:r w:rsidR="00416791" w:rsidRPr="007E1335">
        <w:t>м</w:t>
      </w:r>
      <w:r w:rsidR="00096EC8" w:rsidRPr="007E1335">
        <w:t>:</w:t>
      </w:r>
    </w:p>
    <w:p w14:paraId="3508F37C" w14:textId="77777777" w:rsidR="00E71B67" w:rsidRPr="007E1335" w:rsidRDefault="00E71B67" w:rsidP="00CB573D">
      <w:pPr>
        <w:pStyle w:val="Default"/>
        <w:contextualSpacing/>
        <w:jc w:val="both"/>
      </w:pPr>
      <w:r w:rsidRPr="007E1335">
        <w:t xml:space="preserve">1. Улучшение доступности качественных медицинских услуг </w:t>
      </w:r>
    </w:p>
    <w:p w14:paraId="3371B750" w14:textId="77777777" w:rsidR="00416791" w:rsidRPr="007E1335" w:rsidRDefault="00416791" w:rsidP="00416791">
      <w:pPr>
        <w:pStyle w:val="Default"/>
        <w:contextualSpacing/>
        <w:jc w:val="both"/>
      </w:pPr>
      <w:r w:rsidRPr="007E1335">
        <w:t>Цель</w:t>
      </w:r>
      <w:r w:rsidR="007500D4" w:rsidRPr="007E1335">
        <w:t xml:space="preserve"> 1</w:t>
      </w:r>
      <w:r w:rsidRPr="007E1335">
        <w:t xml:space="preserve">: Создание </w:t>
      </w:r>
      <w:proofErr w:type="gramStart"/>
      <w:r w:rsidRPr="007E1335">
        <w:t>пациент-ориентированной</w:t>
      </w:r>
      <w:proofErr w:type="gramEnd"/>
      <w:r w:rsidRPr="007E1335">
        <w:t xml:space="preserve"> системы оказания медицинской помощи.</w:t>
      </w:r>
    </w:p>
    <w:p w14:paraId="2C9234AE" w14:textId="77777777" w:rsidR="00416791" w:rsidRPr="007E1335" w:rsidRDefault="00416791" w:rsidP="00416791">
      <w:pPr>
        <w:pStyle w:val="Default"/>
        <w:contextualSpacing/>
        <w:jc w:val="both"/>
      </w:pPr>
      <w:r w:rsidRPr="007E1335">
        <w:t>Цель</w:t>
      </w:r>
      <w:r w:rsidR="007500D4" w:rsidRPr="007E1335">
        <w:t xml:space="preserve"> 2</w:t>
      </w:r>
      <w:r w:rsidRPr="007E1335">
        <w:t>: Эффективный больничный менеджмент.</w:t>
      </w:r>
    </w:p>
    <w:p w14:paraId="7FFBCF06" w14:textId="77777777" w:rsidR="00E71B67" w:rsidRPr="007E1335" w:rsidRDefault="00E71B67" w:rsidP="00CB573D">
      <w:pPr>
        <w:pStyle w:val="Default"/>
        <w:contextualSpacing/>
        <w:jc w:val="both"/>
      </w:pPr>
      <w:r w:rsidRPr="007E1335">
        <w:t xml:space="preserve">2. Повышение эффективности системы здравоохранения </w:t>
      </w:r>
    </w:p>
    <w:p w14:paraId="7A4214E2" w14:textId="16C7BCB6" w:rsidR="00416791" w:rsidRPr="007E1335" w:rsidRDefault="00416791" w:rsidP="00CB573D">
      <w:pPr>
        <w:pStyle w:val="Default"/>
        <w:contextualSpacing/>
        <w:jc w:val="both"/>
        <w:rPr>
          <w:lang w:val="kk-KZ"/>
        </w:rPr>
      </w:pPr>
      <w:r w:rsidRPr="007E1335">
        <w:t xml:space="preserve">Цель: </w:t>
      </w:r>
      <w:r w:rsidRPr="007E1335">
        <w:rPr>
          <w:lang w:val="kk-KZ"/>
        </w:rPr>
        <w:t>Становление ведущим поставщиком медицинских услуг в Казахстане.</w:t>
      </w:r>
    </w:p>
    <w:p w14:paraId="54281E1B" w14:textId="73B3692E" w:rsidR="00E71B67" w:rsidRPr="007E1335" w:rsidRDefault="00E71B67" w:rsidP="00CB573D">
      <w:pPr>
        <w:pStyle w:val="Default"/>
        <w:contextualSpacing/>
        <w:jc w:val="both"/>
      </w:pPr>
      <w:r w:rsidRPr="007E1335">
        <w:t xml:space="preserve">3. </w:t>
      </w:r>
      <w:r w:rsidR="00AA6915">
        <w:t xml:space="preserve">Развитие кадрового потенциала </w:t>
      </w:r>
      <w:r w:rsidRPr="007E1335">
        <w:t>в сфере здравоохранения</w:t>
      </w:r>
    </w:p>
    <w:p w14:paraId="0978C81D" w14:textId="567B0CC5" w:rsidR="00416791" w:rsidRPr="00AA6915" w:rsidRDefault="00416791" w:rsidP="00CB573D">
      <w:pPr>
        <w:pStyle w:val="Default"/>
        <w:contextualSpacing/>
        <w:jc w:val="both"/>
      </w:pPr>
      <w:r w:rsidRPr="007E1335">
        <w:t>Цель</w:t>
      </w:r>
      <w:r w:rsidR="007500D4" w:rsidRPr="007E1335">
        <w:t xml:space="preserve"> 1</w:t>
      </w:r>
      <w:r w:rsidRPr="007E1335">
        <w:t xml:space="preserve">: Формирование пула из высококвалифицированных кадров, подготовленных к </w:t>
      </w:r>
      <w:r w:rsidR="00AA6915">
        <w:t>конкурентоспособной  научно-инновационной  деятельности</w:t>
      </w:r>
      <w:r w:rsidR="00AA6915" w:rsidRPr="00AA6915">
        <w:t>.</w:t>
      </w:r>
    </w:p>
    <w:p w14:paraId="79A1B5A8" w14:textId="77777777" w:rsidR="00F52201" w:rsidRPr="007E1335" w:rsidRDefault="00F52201" w:rsidP="00CB573D">
      <w:pPr>
        <w:pStyle w:val="Default"/>
        <w:contextualSpacing/>
        <w:jc w:val="both"/>
      </w:pPr>
      <w:r w:rsidRPr="007E1335">
        <w:t xml:space="preserve">4. </w:t>
      </w:r>
      <w:r w:rsidR="00416791" w:rsidRPr="007E1335">
        <w:t xml:space="preserve">Финансовая устойчивость предприятия </w:t>
      </w:r>
    </w:p>
    <w:p w14:paraId="4BC2E5EB" w14:textId="77777777" w:rsidR="00416791" w:rsidRPr="007E1335" w:rsidRDefault="00416791" w:rsidP="00CB573D">
      <w:pPr>
        <w:pStyle w:val="Default"/>
        <w:contextualSpacing/>
        <w:jc w:val="both"/>
        <w:rPr>
          <w:lang w:val="kk-KZ"/>
        </w:rPr>
      </w:pPr>
      <w:r w:rsidRPr="007E1335">
        <w:rPr>
          <w:lang w:val="kk-KZ"/>
        </w:rPr>
        <w:t>Цель</w:t>
      </w:r>
      <w:r w:rsidR="007500D4" w:rsidRPr="007E1335">
        <w:rPr>
          <w:lang w:val="kk-KZ"/>
        </w:rPr>
        <w:t xml:space="preserve"> 1</w:t>
      </w:r>
      <w:r w:rsidRPr="007E1335">
        <w:rPr>
          <w:lang w:val="kk-KZ"/>
        </w:rPr>
        <w:t>: Адекватное финансирование деятельности, повышение доходности.</w:t>
      </w:r>
    </w:p>
    <w:p w14:paraId="0EFB33D4" w14:textId="01EA0F5A" w:rsidR="00D00A45" w:rsidRDefault="00416791" w:rsidP="0041679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35">
        <w:rPr>
          <w:rFonts w:ascii="Times New Roman" w:hAnsi="Times New Roman" w:cs="Times New Roman"/>
          <w:sz w:val="24"/>
          <w:szCs w:val="24"/>
        </w:rPr>
        <w:t>Цель</w:t>
      </w:r>
      <w:r w:rsidR="007500D4" w:rsidRPr="007E1335">
        <w:rPr>
          <w:rFonts w:ascii="Times New Roman" w:hAnsi="Times New Roman" w:cs="Times New Roman"/>
          <w:sz w:val="24"/>
          <w:szCs w:val="24"/>
        </w:rPr>
        <w:t xml:space="preserve"> 2</w:t>
      </w:r>
      <w:r w:rsidRPr="007E1335">
        <w:rPr>
          <w:rFonts w:ascii="Times New Roman" w:hAnsi="Times New Roman" w:cs="Times New Roman"/>
          <w:sz w:val="24"/>
          <w:szCs w:val="24"/>
        </w:rPr>
        <w:t>: Обеспечение трансферта технологий в систему здравоохранения</w:t>
      </w:r>
      <w:r w:rsidR="00AA6915">
        <w:rPr>
          <w:rFonts w:ascii="Times New Roman" w:hAnsi="Times New Roman" w:cs="Times New Roman"/>
          <w:sz w:val="24"/>
          <w:szCs w:val="24"/>
        </w:rPr>
        <w:t>.</w:t>
      </w:r>
    </w:p>
    <w:p w14:paraId="49A5C958" w14:textId="77777777" w:rsidR="00AA6915" w:rsidRDefault="00D00A45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158FBA" w14:textId="7829FE65" w:rsidR="00D00A45" w:rsidRPr="00A06508" w:rsidRDefault="005D5732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50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</w:t>
      </w:r>
      <w:r w:rsidR="00E71B67" w:rsidRPr="00A06508">
        <w:rPr>
          <w:rFonts w:ascii="Times New Roman" w:hAnsi="Times New Roman" w:cs="Times New Roman"/>
          <w:b/>
          <w:bCs/>
          <w:sz w:val="24"/>
          <w:szCs w:val="24"/>
        </w:rPr>
        <w:t>ДЕЛ 2. КОРПОРАТИВНОЕ УПРАВЛЕНИЕ</w:t>
      </w:r>
    </w:p>
    <w:p w14:paraId="6C378FEF" w14:textId="77777777" w:rsidR="00E71B67" w:rsidRPr="00A90A71" w:rsidRDefault="00E71B67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BD900E" w14:textId="77777777" w:rsidR="00E71B67" w:rsidRPr="00D8545D" w:rsidRDefault="00E71B67" w:rsidP="00CB573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4C2F97" w14:textId="35B0CDD1" w:rsidR="00E71B67" w:rsidRDefault="00E71B67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36F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545D">
        <w:rPr>
          <w:rFonts w:ascii="Times New Roman" w:hAnsi="Times New Roman" w:cs="Times New Roman"/>
          <w:b/>
          <w:sz w:val="24"/>
          <w:szCs w:val="24"/>
        </w:rPr>
        <w:t>Состав и деятельность Службы внутреннего аудита</w:t>
      </w:r>
    </w:p>
    <w:p w14:paraId="05FA5A2B" w14:textId="1171DD4D" w:rsidR="00735613" w:rsidRDefault="00A90A71" w:rsidP="00A90A7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A71">
        <w:rPr>
          <w:rFonts w:ascii="Times New Roman" w:hAnsi="Times New Roman" w:cs="Times New Roman"/>
          <w:sz w:val="24"/>
          <w:szCs w:val="24"/>
        </w:rPr>
        <w:t xml:space="preserve">В организации работает </w:t>
      </w:r>
      <w:r>
        <w:rPr>
          <w:rFonts w:ascii="Times New Roman" w:hAnsi="Times New Roman" w:cs="Times New Roman"/>
          <w:sz w:val="24"/>
          <w:szCs w:val="24"/>
        </w:rPr>
        <w:t>комиссия по с</w:t>
      </w:r>
      <w:r w:rsidR="00735613" w:rsidRPr="00A90A71">
        <w:rPr>
          <w:rFonts w:ascii="Times New Roman" w:hAnsi="Times New Roman" w:cs="Times New Roman"/>
          <w:sz w:val="24"/>
          <w:szCs w:val="24"/>
        </w:rPr>
        <w:t>лужб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пациентов и 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cs="Times New Roman"/>
          <w:sz w:val="24"/>
          <w:szCs w:val="24"/>
        </w:rPr>
        <w:t>ПП и ВК</w:t>
      </w:r>
      <w:r w:rsidR="00735613" w:rsidRPr="00A90A71">
        <w:rPr>
          <w:rFonts w:ascii="Times New Roman" w:hAnsi="Times New Roman" w:cs="Times New Roman"/>
          <w:sz w:val="24"/>
          <w:szCs w:val="24"/>
        </w:rPr>
        <w:t>), осуществляющ</w:t>
      </w:r>
      <w:r w:rsidR="00583984" w:rsidRPr="00A90A7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деятельность по управлению качеством медицинской помощи на уровне медицинской организации и наделенн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соответствующими полномочиями в соответствии с утвержденной должностной инструкцией и Положением 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0A71">
        <w:rPr>
          <w:rFonts w:ascii="Times New Roman" w:hAnsi="Times New Roman" w:cs="Times New Roman"/>
          <w:sz w:val="24"/>
          <w:szCs w:val="24"/>
        </w:rPr>
        <w:t>лужб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0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пациентов и </w:t>
      </w:r>
      <w:r w:rsidRPr="00A90A71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>
        <w:rPr>
          <w:rFonts w:ascii="Times New Roman" w:hAnsi="Times New Roman" w:cs="Times New Roman"/>
          <w:sz w:val="24"/>
          <w:szCs w:val="24"/>
        </w:rPr>
        <w:t>контроля.</w:t>
      </w:r>
    </w:p>
    <w:p w14:paraId="1A15AE7B" w14:textId="77777777" w:rsidR="00A90A71" w:rsidRPr="00745561" w:rsidRDefault="00A90A71" w:rsidP="00A90A7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61DDEA" w14:textId="34DBD279" w:rsidR="00735613" w:rsidRPr="00A90A71" w:rsidRDefault="00A90A71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Ответственный врач по СПП и ВК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A71">
        <w:rPr>
          <w:rFonts w:ascii="Times New Roman" w:hAnsi="Times New Roman" w:cs="Times New Roman"/>
          <w:sz w:val="24"/>
          <w:szCs w:val="24"/>
          <w:u w:val="single"/>
        </w:rPr>
        <w:t>Бекмагамбетова</w:t>
      </w:r>
      <w:proofErr w:type="spellEnd"/>
      <w:r w:rsidRPr="00A90A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90A71">
        <w:rPr>
          <w:rFonts w:ascii="Times New Roman" w:hAnsi="Times New Roman" w:cs="Times New Roman"/>
          <w:sz w:val="24"/>
          <w:szCs w:val="24"/>
          <w:u w:val="single"/>
        </w:rPr>
        <w:t>Бигайша</w:t>
      </w:r>
      <w:proofErr w:type="spellEnd"/>
      <w:r w:rsidRPr="00A90A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90A71">
        <w:rPr>
          <w:rFonts w:ascii="Times New Roman" w:hAnsi="Times New Roman" w:cs="Times New Roman"/>
          <w:sz w:val="24"/>
          <w:szCs w:val="24"/>
          <w:u w:val="single"/>
        </w:rPr>
        <w:t>Достановна</w:t>
      </w:r>
      <w:proofErr w:type="spellEnd"/>
    </w:p>
    <w:p w14:paraId="758B3FFB" w14:textId="77777777" w:rsidR="00735613" w:rsidRPr="00745561" w:rsidRDefault="00735613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2288A0" w14:textId="5C1C24C1" w:rsidR="00E71B67" w:rsidRPr="00A90A71" w:rsidRDefault="00F43412" w:rsidP="00CB573D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735613" w:rsidRPr="00A90A71">
        <w:rPr>
          <w:rFonts w:ascii="Times New Roman" w:hAnsi="Times New Roman" w:cs="Times New Roman"/>
          <w:sz w:val="24"/>
          <w:szCs w:val="24"/>
        </w:rPr>
        <w:t>Основными направлениями работы С</w:t>
      </w:r>
      <w:r w:rsidR="00A90A71" w:rsidRPr="00A90A71">
        <w:rPr>
          <w:rFonts w:ascii="Times New Roman" w:hAnsi="Times New Roman" w:cs="Times New Roman"/>
          <w:sz w:val="24"/>
          <w:szCs w:val="24"/>
        </w:rPr>
        <w:t>ПП и ВК</w:t>
      </w:r>
      <w:r w:rsidR="00735613" w:rsidRPr="00A90A71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14:paraId="3EBAEC29" w14:textId="77777777" w:rsidR="00A90A71" w:rsidRPr="00745561" w:rsidRDefault="00A90A71" w:rsidP="00CB573D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E0597D" w14:textId="77777777" w:rsidR="00735613" w:rsidRPr="00A90A7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Cs/>
          <w:sz w:val="24"/>
          <w:szCs w:val="24"/>
        </w:rPr>
      </w:pPr>
      <w:r w:rsidRPr="00A90A71">
        <w:rPr>
          <w:rFonts w:ascii="Times New Roman" w:hAnsi="Times New Roman" w:cs="Times New Roman"/>
          <w:bCs/>
          <w:iCs/>
          <w:sz w:val="24"/>
          <w:szCs w:val="24"/>
        </w:rPr>
        <w:t xml:space="preserve">анализ отчетов по работе клинических подразделений; </w:t>
      </w:r>
    </w:p>
    <w:p w14:paraId="4ED5D186" w14:textId="77777777" w:rsidR="00735613" w:rsidRPr="00A90A7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Cs/>
          <w:sz w:val="24"/>
          <w:szCs w:val="24"/>
        </w:rPr>
      </w:pPr>
      <w:r w:rsidRPr="00A90A71">
        <w:rPr>
          <w:rFonts w:ascii="Times New Roman" w:hAnsi="Times New Roman" w:cs="Times New Roman"/>
          <w:bCs/>
          <w:iCs/>
          <w:sz w:val="24"/>
          <w:szCs w:val="24"/>
        </w:rPr>
        <w:t xml:space="preserve">анализ индикаторов структуры, процесса и результатов; </w:t>
      </w:r>
    </w:p>
    <w:p w14:paraId="08B63935" w14:textId="0B7C648A" w:rsidR="00735613" w:rsidRPr="00A90A7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Cs/>
          <w:sz w:val="24"/>
          <w:szCs w:val="24"/>
        </w:rPr>
      </w:pPr>
      <w:r w:rsidRPr="00A90A71">
        <w:rPr>
          <w:rFonts w:ascii="Times New Roman" w:hAnsi="Times New Roman" w:cs="Times New Roman"/>
          <w:bCs/>
          <w:iCs/>
          <w:sz w:val="24"/>
          <w:szCs w:val="24"/>
        </w:rPr>
        <w:t xml:space="preserve">аттестация отделений, сотрудников на соответствие должности </w:t>
      </w:r>
      <w:r w:rsidR="00AA6915">
        <w:rPr>
          <w:rFonts w:ascii="Times New Roman" w:hAnsi="Times New Roman" w:cs="Times New Roman"/>
          <w:bCs/>
          <w:iCs/>
          <w:sz w:val="24"/>
          <w:szCs w:val="24"/>
        </w:rPr>
        <w:t>по оказанию экстренной помощи;</w:t>
      </w:r>
    </w:p>
    <w:p w14:paraId="51BD6C03" w14:textId="52D40E42" w:rsidR="00735613" w:rsidRPr="00AA6915" w:rsidRDefault="00AA6915" w:rsidP="00AA691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="00735613" w:rsidRPr="00AA6915">
        <w:rPr>
          <w:rFonts w:ascii="Times New Roman" w:hAnsi="Times New Roman" w:cs="Times New Roman"/>
          <w:bCs/>
          <w:iCs/>
          <w:sz w:val="24"/>
          <w:szCs w:val="24"/>
        </w:rPr>
        <w:t>работа  с постоянно действующими комиссиями;</w:t>
      </w:r>
    </w:p>
    <w:p w14:paraId="6AE58D0C" w14:textId="77777777" w:rsidR="00735613" w:rsidRPr="00A90A7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Cs/>
          <w:sz w:val="24"/>
          <w:szCs w:val="24"/>
        </w:rPr>
      </w:pPr>
      <w:r w:rsidRPr="00A90A71">
        <w:rPr>
          <w:rFonts w:ascii="Times New Roman" w:hAnsi="Times New Roman" w:cs="Times New Roman"/>
          <w:bCs/>
          <w:iCs/>
          <w:sz w:val="24"/>
          <w:szCs w:val="24"/>
        </w:rPr>
        <w:t>подготовка к проведению аккредитации; постоянный мониторинг и анализ устных и письменных жалоб пациентов и их родственников;</w:t>
      </w:r>
    </w:p>
    <w:p w14:paraId="0360FD06" w14:textId="77777777" w:rsidR="00735613" w:rsidRPr="00A90A7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Cs/>
          <w:sz w:val="24"/>
          <w:szCs w:val="24"/>
        </w:rPr>
      </w:pPr>
      <w:r w:rsidRPr="00A90A71">
        <w:rPr>
          <w:rFonts w:ascii="Times New Roman" w:hAnsi="Times New Roman" w:cs="Times New Roman"/>
          <w:bCs/>
          <w:iCs/>
          <w:sz w:val="24"/>
          <w:szCs w:val="24"/>
        </w:rPr>
        <w:t>мониторинг книг жалоб и предложений пациентов по отделениям.</w:t>
      </w:r>
    </w:p>
    <w:p w14:paraId="3AD785CE" w14:textId="77777777" w:rsidR="00E71B67" w:rsidRPr="00A90A71" w:rsidRDefault="00E71B67" w:rsidP="00735613">
      <w:pPr>
        <w:pStyle w:val="a4"/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34F345" w14:textId="77777777" w:rsidR="00FF2E9F" w:rsidRPr="00D8545D" w:rsidRDefault="00FF2E9F" w:rsidP="00735613">
      <w:pPr>
        <w:pStyle w:val="a4"/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1F2136BB" w14:textId="77777777" w:rsidR="001F0DE3" w:rsidRPr="003B3EF5" w:rsidRDefault="001F0DE3" w:rsidP="001F0DE3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EF5">
        <w:rPr>
          <w:rFonts w:ascii="Times New Roman" w:hAnsi="Times New Roman" w:cs="Times New Roman"/>
          <w:b/>
          <w:bCs/>
          <w:sz w:val="24"/>
          <w:szCs w:val="24"/>
        </w:rPr>
        <w:tab/>
        <w:t>РАЗДЕЛ 3. ОЦЕНКА КОНКУРЕНТОСПОСОБНОСТИ ПРЕДПРИЯТИЯ</w:t>
      </w:r>
    </w:p>
    <w:p w14:paraId="583D5A1B" w14:textId="77777777" w:rsidR="00735613" w:rsidRDefault="00735613" w:rsidP="001F0DE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6A429" w14:textId="77777777" w:rsidR="001F0DE3" w:rsidRPr="00735613" w:rsidRDefault="001F0DE3" w:rsidP="001F0DE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13">
        <w:rPr>
          <w:rFonts w:ascii="Times New Roman" w:hAnsi="Times New Roman" w:cs="Times New Roman"/>
          <w:b/>
          <w:sz w:val="24"/>
          <w:szCs w:val="24"/>
        </w:rPr>
        <w:t>3.1. Ключевые показатели деятельности (по плану развития)</w:t>
      </w:r>
    </w:p>
    <w:p w14:paraId="2DC49761" w14:textId="77777777" w:rsidR="003B3EF5" w:rsidRDefault="003B3EF5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F03FF3" w14:textId="2C33DB03" w:rsidR="00C05C0E" w:rsidRPr="00A90A7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A71">
        <w:rPr>
          <w:rFonts w:ascii="Times New Roman" w:hAnsi="Times New Roman" w:cs="Times New Roman"/>
          <w:sz w:val="24"/>
          <w:szCs w:val="24"/>
        </w:rPr>
        <w:t xml:space="preserve">Цель 1: Формирование пула из высококвалифицированных кадров, подготовленных к </w:t>
      </w:r>
      <w:r w:rsidR="004B272F">
        <w:rPr>
          <w:rFonts w:ascii="Times New Roman" w:hAnsi="Times New Roman" w:cs="Times New Roman"/>
          <w:sz w:val="24"/>
          <w:szCs w:val="24"/>
        </w:rPr>
        <w:t xml:space="preserve">конкурентоспособной научно-инновационной </w:t>
      </w:r>
      <w:r w:rsidRPr="00A90A71">
        <w:rPr>
          <w:rFonts w:ascii="Times New Roman" w:hAnsi="Times New Roman" w:cs="Times New Roman"/>
          <w:sz w:val="24"/>
          <w:szCs w:val="24"/>
        </w:rPr>
        <w:t>деятельности</w:t>
      </w:r>
      <w:r w:rsidR="00AA6915">
        <w:rPr>
          <w:rFonts w:ascii="Times New Roman" w:hAnsi="Times New Roman" w:cs="Times New Roman"/>
          <w:sz w:val="24"/>
          <w:szCs w:val="24"/>
        </w:rPr>
        <w:t>.</w:t>
      </w:r>
    </w:p>
    <w:p w14:paraId="40D233B4" w14:textId="77777777" w:rsidR="00F85551" w:rsidRPr="00745561" w:rsidRDefault="008A41D7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</w:p>
    <w:p w14:paraId="5B1665D8" w14:textId="086FEC21" w:rsidR="00FC4762" w:rsidRPr="004B272F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72F">
        <w:rPr>
          <w:rFonts w:ascii="Times New Roman" w:hAnsi="Times New Roman" w:cs="Times New Roman"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</w:t>
      </w:r>
      <w:r w:rsidR="00241842">
        <w:rPr>
          <w:rFonts w:ascii="Times New Roman" w:hAnsi="Times New Roman" w:cs="Times New Roman"/>
          <w:sz w:val="24"/>
          <w:szCs w:val="24"/>
        </w:rPr>
        <w:t>6</w:t>
      </w:r>
      <w:r w:rsidRPr="004B272F">
        <w:rPr>
          <w:rFonts w:ascii="Times New Roman" w:hAnsi="Times New Roman" w:cs="Times New Roman"/>
          <w:sz w:val="24"/>
          <w:szCs w:val="24"/>
        </w:rPr>
        <w:t xml:space="preserve"> индикаторов достигнуты </w:t>
      </w:r>
      <w:r w:rsidR="00F3078A">
        <w:rPr>
          <w:rFonts w:ascii="Times New Roman" w:hAnsi="Times New Roman" w:cs="Times New Roman"/>
          <w:sz w:val="24"/>
          <w:szCs w:val="24"/>
        </w:rPr>
        <w:t>5</w:t>
      </w:r>
      <w:r w:rsidRPr="004B272F">
        <w:rPr>
          <w:rFonts w:ascii="Times New Roman" w:hAnsi="Times New Roman" w:cs="Times New Roman"/>
          <w:sz w:val="24"/>
          <w:szCs w:val="24"/>
        </w:rPr>
        <w:t xml:space="preserve"> индикаторов, не достигнут – </w:t>
      </w:r>
      <w:r w:rsidR="00241842">
        <w:rPr>
          <w:rFonts w:ascii="Times New Roman" w:hAnsi="Times New Roman" w:cs="Times New Roman"/>
          <w:sz w:val="24"/>
          <w:szCs w:val="24"/>
        </w:rPr>
        <w:t>1</w:t>
      </w:r>
      <w:r w:rsidRPr="004B272F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End"/>
    </w:p>
    <w:p w14:paraId="054DE710" w14:textId="77777777" w:rsidR="00812724" w:rsidRPr="004B272F" w:rsidRDefault="00812724" w:rsidP="00C05C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8A61141" w14:textId="77777777" w:rsidR="00C05C0E" w:rsidRPr="004B272F" w:rsidRDefault="00C05C0E" w:rsidP="00C05C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B272F">
        <w:rPr>
          <w:rFonts w:ascii="Times New Roman" w:hAnsi="Times New Roman"/>
          <w:b/>
          <w:sz w:val="24"/>
          <w:szCs w:val="24"/>
        </w:rPr>
        <w:t xml:space="preserve">Индикаторы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50"/>
        <w:gridCol w:w="1418"/>
        <w:gridCol w:w="1417"/>
        <w:gridCol w:w="1276"/>
        <w:gridCol w:w="1261"/>
      </w:tblGrid>
      <w:tr w:rsidR="00C05C0E" w:rsidRPr="00A6433A" w14:paraId="05C530DC" w14:textId="77777777" w:rsidTr="00C05C0E">
        <w:trPr>
          <w:trHeight w:val="170"/>
        </w:trPr>
        <w:tc>
          <w:tcPr>
            <w:tcW w:w="567" w:type="dxa"/>
            <w:shd w:val="clear" w:color="auto" w:fill="D0CECE"/>
            <w:vAlign w:val="center"/>
          </w:tcPr>
          <w:p w14:paraId="35F0A62F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6433A">
              <w:rPr>
                <w:rFonts w:ascii="Times New Roman" w:hAnsi="Times New Roman"/>
                <w:b/>
              </w:rPr>
              <w:t>п</w:t>
            </w:r>
            <w:proofErr w:type="gramEnd"/>
            <w:r w:rsidRPr="00A6433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950" w:type="dxa"/>
            <w:shd w:val="clear" w:color="auto" w:fill="D0CECE"/>
            <w:vAlign w:val="center"/>
          </w:tcPr>
          <w:p w14:paraId="6C241C0F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0555420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2489200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3B9E5C33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4543D815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56C58960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334095B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2E57CDF6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2016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79853167" w14:textId="77777777" w:rsidR="00C05C0E" w:rsidRPr="00A6433A" w:rsidRDefault="007500D4" w:rsidP="007500D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Сведения о достижении </w:t>
            </w:r>
          </w:p>
        </w:tc>
      </w:tr>
      <w:tr w:rsidR="004B272F" w:rsidRPr="004B272F" w14:paraId="72BC67B5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8F025E2" w14:textId="77777777" w:rsidR="004B272F" w:rsidRPr="004B272F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B272F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950" w:type="dxa"/>
            <w:shd w:val="clear" w:color="auto" w:fill="auto"/>
          </w:tcPr>
          <w:p w14:paraId="65489A18" w14:textId="795C8338" w:rsidR="004B272F" w:rsidRPr="004B272F" w:rsidRDefault="004B272F" w:rsidP="00B465F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 xml:space="preserve">Количество мастер-классов с привлечением ведущих  специалистов </w:t>
            </w:r>
            <w:r>
              <w:rPr>
                <w:rFonts w:ascii="Times New Roman" w:hAnsi="Times New Roman"/>
                <w:i/>
              </w:rPr>
              <w:t xml:space="preserve">и университетов и институтов РК  </w:t>
            </w:r>
          </w:p>
          <w:p w14:paraId="4C3046CD" w14:textId="77777777" w:rsidR="004B272F" w:rsidRPr="004B272F" w:rsidRDefault="004B272F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731910B8" w14:textId="2D4C6F6D" w:rsidR="004B272F" w:rsidRPr="004B272F" w:rsidRDefault="004B272F" w:rsidP="00F74B7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>не менее 2</w:t>
            </w:r>
          </w:p>
        </w:tc>
        <w:tc>
          <w:tcPr>
            <w:tcW w:w="1417" w:type="dxa"/>
            <w:shd w:val="clear" w:color="auto" w:fill="auto"/>
          </w:tcPr>
          <w:p w14:paraId="23A3526A" w14:textId="6E6A2606" w:rsidR="004B272F" w:rsidRPr="004B272F" w:rsidRDefault="004B272F" w:rsidP="00DF077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B9D71D1" w14:textId="14A00E4D" w:rsidR="004B272F" w:rsidRPr="004B272F" w:rsidRDefault="004B272F" w:rsidP="00DF077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14:paraId="72243970" w14:textId="181AA902" w:rsidR="004B272F" w:rsidRPr="004B272F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>Достиг</w:t>
            </w:r>
          </w:p>
        </w:tc>
      </w:tr>
      <w:tr w:rsidR="00241842" w:rsidRPr="004B272F" w14:paraId="059B8C69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40E38BDB" w14:textId="77777777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B272F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950" w:type="dxa"/>
            <w:shd w:val="clear" w:color="auto" w:fill="auto"/>
          </w:tcPr>
          <w:p w14:paraId="672E5ECB" w14:textId="695DE4B5" w:rsidR="00241842" w:rsidRPr="004B272F" w:rsidRDefault="00241842" w:rsidP="00CB58B7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4B272F">
              <w:rPr>
                <w:rFonts w:ascii="Times New Roman" w:hAnsi="Times New Roman"/>
                <w:i/>
              </w:rPr>
              <w:t>Доля персонала, прошедшего обучение</w:t>
            </w:r>
            <w:r w:rsidR="00CB58B7">
              <w:rPr>
                <w:rFonts w:ascii="Times New Roman" w:hAnsi="Times New Roman"/>
                <w:i/>
              </w:rPr>
              <w:t>/переподготовку</w:t>
            </w:r>
          </w:p>
        </w:tc>
        <w:tc>
          <w:tcPr>
            <w:tcW w:w="1418" w:type="dxa"/>
            <w:shd w:val="clear" w:color="auto" w:fill="auto"/>
          </w:tcPr>
          <w:p w14:paraId="78F786DB" w14:textId="1E9CD470" w:rsidR="00241842" w:rsidRPr="00241842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FC40C7">
              <w:rPr>
                <w:rFonts w:ascii="Times New Roman" w:hAnsi="Times New Roman"/>
                <w:i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AFD7C17" w14:textId="71005F37" w:rsidR="00241842" w:rsidRPr="00241842" w:rsidRDefault="00241842" w:rsidP="00FC40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FC40C7">
              <w:rPr>
                <w:rFonts w:ascii="Times New Roman" w:hAnsi="Times New Roman"/>
                <w:i/>
              </w:rPr>
              <w:t>3</w:t>
            </w:r>
            <w:r w:rsidR="00FC40C7" w:rsidRPr="00FC40C7">
              <w:rPr>
                <w:rFonts w:ascii="Times New Roman" w:hAnsi="Times New Roman"/>
                <w:i/>
              </w:rPr>
              <w:t>4</w:t>
            </w:r>
            <w:r w:rsidRPr="00FC40C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798E53FF" w14:textId="7A674E8C" w:rsidR="00241842" w:rsidRPr="00241842" w:rsidRDefault="00241842" w:rsidP="0090109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901097">
              <w:rPr>
                <w:rFonts w:ascii="Times New Roman" w:hAnsi="Times New Roman"/>
                <w:i/>
              </w:rPr>
              <w:t>2</w:t>
            </w:r>
            <w:r w:rsidR="00901097" w:rsidRPr="00901097">
              <w:rPr>
                <w:rFonts w:ascii="Times New Roman" w:hAnsi="Times New Roman"/>
                <w:i/>
              </w:rPr>
              <w:t>6,3</w:t>
            </w:r>
            <w:r w:rsidRPr="0090109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64394F14" w14:textId="0C7252A7" w:rsidR="00241842" w:rsidRPr="004B272F" w:rsidRDefault="00241842" w:rsidP="0041679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4B272F">
              <w:rPr>
                <w:rFonts w:ascii="Times New Roman" w:hAnsi="Times New Roman"/>
                <w:i/>
              </w:rPr>
              <w:t>Достиг</w:t>
            </w:r>
          </w:p>
        </w:tc>
      </w:tr>
      <w:tr w:rsidR="00241842" w:rsidRPr="004B272F" w14:paraId="6B7822C3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3B6638F7" w14:textId="77777777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B272F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950" w:type="dxa"/>
            <w:shd w:val="clear" w:color="auto" w:fill="auto"/>
          </w:tcPr>
          <w:p w14:paraId="431E50F0" w14:textId="0AC25D47" w:rsidR="00241842" w:rsidRPr="004B272F" w:rsidRDefault="00241842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>Соотношение среднемесячной заработной платы врача к среднемесячной номинальной заработной плате в экономике региона равного или выше 1,5</w:t>
            </w:r>
          </w:p>
        </w:tc>
        <w:tc>
          <w:tcPr>
            <w:tcW w:w="1418" w:type="dxa"/>
            <w:shd w:val="clear" w:color="auto" w:fill="auto"/>
          </w:tcPr>
          <w:p w14:paraId="7D13EB37" w14:textId="4E1D63A7" w:rsidR="00241842" w:rsidRPr="00241842" w:rsidRDefault="00241842" w:rsidP="00CC7FC2">
            <w:pPr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CC7FC2">
              <w:rPr>
                <w:rFonts w:ascii="Times New Roman" w:hAnsi="Times New Roman"/>
                <w:i/>
              </w:rPr>
              <w:t xml:space="preserve">не менее </w:t>
            </w:r>
            <w:r w:rsidR="00CC7FC2">
              <w:rPr>
                <w:rFonts w:ascii="Times New Roman" w:hAnsi="Times New Roman"/>
                <w:i/>
              </w:rPr>
              <w:t>0</w:t>
            </w:r>
            <w:r w:rsidRPr="00CC7FC2">
              <w:rPr>
                <w:rFonts w:ascii="Times New Roman" w:hAnsi="Times New Roman"/>
                <w:i/>
              </w:rPr>
              <w:t>,</w:t>
            </w:r>
            <w:r w:rsidR="00CC7FC2">
              <w:rPr>
                <w:rFonts w:ascii="Times New Roman" w:hAnsi="Times New Roman"/>
                <w:i/>
              </w:rPr>
              <w:t>7</w:t>
            </w:r>
            <w:r w:rsidRPr="00CC7FC2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03389A1" w14:textId="6FA28526" w:rsidR="00241842" w:rsidRPr="00241842" w:rsidRDefault="00E61445" w:rsidP="00E61445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E61445">
              <w:rPr>
                <w:rFonts w:ascii="Times New Roman" w:hAnsi="Times New Roman"/>
                <w:i/>
              </w:rPr>
              <w:t>0</w:t>
            </w:r>
            <w:r w:rsidR="00241842" w:rsidRPr="00E61445">
              <w:rPr>
                <w:rFonts w:ascii="Times New Roman" w:hAnsi="Times New Roman"/>
                <w:i/>
              </w:rPr>
              <w:t>,7</w:t>
            </w:r>
            <w:r w:rsidRPr="00E6144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433A7A6" w14:textId="55B59A44" w:rsidR="00241842" w:rsidRPr="00241842" w:rsidRDefault="00CC7FC2" w:rsidP="00CC7FC2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CC7FC2">
              <w:rPr>
                <w:rFonts w:ascii="Times New Roman" w:hAnsi="Times New Roman"/>
                <w:i/>
              </w:rPr>
              <w:t>0,80</w:t>
            </w:r>
          </w:p>
        </w:tc>
        <w:tc>
          <w:tcPr>
            <w:tcW w:w="1261" w:type="dxa"/>
            <w:shd w:val="clear" w:color="auto" w:fill="auto"/>
          </w:tcPr>
          <w:p w14:paraId="5CB3740E" w14:textId="0B480F7F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241842" w:rsidRPr="004B272F" w14:paraId="7FAAC310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ADA7F55" w14:textId="77777777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B272F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950" w:type="dxa"/>
            <w:shd w:val="clear" w:color="auto" w:fill="auto"/>
          </w:tcPr>
          <w:p w14:paraId="2B53E0AF" w14:textId="118614F5" w:rsidR="00241842" w:rsidRPr="004B272F" w:rsidRDefault="00241842" w:rsidP="00653A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>Текучесть кадров</w:t>
            </w:r>
            <w:r w:rsidR="004F5BDD">
              <w:rPr>
                <w:rFonts w:ascii="Times New Roman" w:hAnsi="Times New Roman"/>
                <w:i/>
              </w:rPr>
              <w:t xml:space="preserve"> </w:t>
            </w:r>
            <w:r w:rsidRPr="004B272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BDF5657" w14:textId="49751C65" w:rsidR="00241842" w:rsidRPr="00241842" w:rsidRDefault="00241842" w:rsidP="00FC40C7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FC40C7">
              <w:rPr>
                <w:rFonts w:ascii="Times New Roman" w:hAnsi="Times New Roman"/>
                <w:i/>
              </w:rPr>
              <w:t xml:space="preserve">не более </w:t>
            </w:r>
            <w:r w:rsidR="00FC40C7">
              <w:rPr>
                <w:rFonts w:ascii="Times New Roman" w:hAnsi="Times New Roman"/>
                <w:i/>
              </w:rPr>
              <w:t>9</w:t>
            </w:r>
            <w:r w:rsidRPr="00FC40C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52002D5B" w14:textId="6AAB9E67" w:rsidR="00241842" w:rsidRPr="00241842" w:rsidRDefault="00FC40C7" w:rsidP="00FC40C7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  <w:i/>
              </w:rPr>
              <w:t>2,2</w:t>
            </w:r>
            <w:r w:rsidR="00241842" w:rsidRPr="00FC40C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6BD8EF85" w14:textId="42FCD59C" w:rsidR="00241842" w:rsidRPr="00241842" w:rsidRDefault="00FC40C7" w:rsidP="00FC40C7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FC40C7">
              <w:rPr>
                <w:rFonts w:ascii="Times New Roman" w:hAnsi="Times New Roman"/>
                <w:i/>
              </w:rPr>
              <w:t>6</w:t>
            </w:r>
            <w:r w:rsidR="00241842" w:rsidRPr="00FC40C7">
              <w:rPr>
                <w:rFonts w:ascii="Times New Roman" w:hAnsi="Times New Roman"/>
                <w:i/>
              </w:rPr>
              <w:t>,</w:t>
            </w:r>
            <w:r w:rsidRPr="00FC40C7">
              <w:rPr>
                <w:rFonts w:ascii="Times New Roman" w:hAnsi="Times New Roman"/>
                <w:i/>
              </w:rPr>
              <w:t>8</w:t>
            </w:r>
            <w:r w:rsidR="00241842" w:rsidRPr="00FC40C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7C69BDFE" w14:textId="52BD19AC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4B272F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241842" w:rsidRPr="004B272F" w14:paraId="147F83A2" w14:textId="77777777" w:rsidTr="00C05C0E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0A3E83" w14:textId="77777777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B272F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950" w:type="dxa"/>
            <w:shd w:val="clear" w:color="auto" w:fill="auto"/>
          </w:tcPr>
          <w:p w14:paraId="050D119E" w14:textId="696A4D2C" w:rsidR="00241842" w:rsidRPr="004B272F" w:rsidRDefault="00241842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</w:rPr>
              <w:t>Уровень удовлетворенности персонала</w:t>
            </w:r>
          </w:p>
        </w:tc>
        <w:tc>
          <w:tcPr>
            <w:tcW w:w="1418" w:type="dxa"/>
            <w:shd w:val="clear" w:color="auto" w:fill="auto"/>
          </w:tcPr>
          <w:p w14:paraId="61698EB2" w14:textId="2E1F86FF" w:rsidR="00241842" w:rsidRPr="004F5BDD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FC40C7">
              <w:rPr>
                <w:rFonts w:ascii="Times New Roman" w:hAnsi="Times New Roman"/>
                <w:i/>
              </w:rPr>
              <w:t>не менее 70%</w:t>
            </w:r>
          </w:p>
        </w:tc>
        <w:tc>
          <w:tcPr>
            <w:tcW w:w="1417" w:type="dxa"/>
            <w:shd w:val="clear" w:color="auto" w:fill="auto"/>
          </w:tcPr>
          <w:p w14:paraId="29943AA0" w14:textId="72F7CFD6" w:rsidR="00241842" w:rsidRPr="00FC40C7" w:rsidRDefault="00FC40C7" w:rsidP="00FC40C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C40C7">
              <w:rPr>
                <w:rFonts w:ascii="Times New Roman" w:hAnsi="Times New Roman"/>
                <w:i/>
              </w:rPr>
              <w:t>90</w:t>
            </w:r>
            <w:r w:rsidR="00241842" w:rsidRPr="00FC40C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3699DE8C" w14:textId="530A59D9" w:rsidR="00241842" w:rsidRPr="00FC40C7" w:rsidRDefault="00FC40C7" w:rsidP="00FC40C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C40C7">
              <w:rPr>
                <w:rFonts w:ascii="Times New Roman" w:hAnsi="Times New Roman"/>
                <w:i/>
              </w:rPr>
              <w:t>87</w:t>
            </w:r>
            <w:r w:rsidR="00241842" w:rsidRPr="00FC40C7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47FB7335" w14:textId="103DF5F7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4B272F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241842" w:rsidRPr="004B272F" w14:paraId="253DED50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AE9AD59" w14:textId="77777777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B272F">
              <w:rPr>
                <w:rFonts w:ascii="Times New Roman" w:hAnsi="Times New Roman"/>
                <w:b/>
                <w:i/>
              </w:rPr>
              <w:lastRenderedPageBreak/>
              <w:t>6</w:t>
            </w:r>
          </w:p>
        </w:tc>
        <w:tc>
          <w:tcPr>
            <w:tcW w:w="3950" w:type="dxa"/>
            <w:shd w:val="clear" w:color="auto" w:fill="auto"/>
          </w:tcPr>
          <w:p w14:paraId="71AC24D1" w14:textId="18C8CB4A" w:rsidR="00241842" w:rsidRPr="004B272F" w:rsidRDefault="00241842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B272F">
              <w:rPr>
                <w:rFonts w:ascii="Times New Roman" w:hAnsi="Times New Roman"/>
                <w:i/>
                <w:color w:val="FF0000"/>
              </w:rPr>
              <w:t>Уровень обеспеченности жильем</w:t>
            </w:r>
          </w:p>
        </w:tc>
        <w:tc>
          <w:tcPr>
            <w:tcW w:w="1418" w:type="dxa"/>
            <w:shd w:val="clear" w:color="auto" w:fill="auto"/>
          </w:tcPr>
          <w:p w14:paraId="740D5EEF" w14:textId="51D6E577" w:rsidR="00241842" w:rsidRPr="00241842" w:rsidRDefault="00241842" w:rsidP="00F3078A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F3078A">
              <w:rPr>
                <w:rFonts w:ascii="Times New Roman" w:hAnsi="Times New Roman"/>
                <w:i/>
                <w:color w:val="FF0000"/>
                <w:lang w:val="kk-KZ"/>
              </w:rPr>
              <w:t xml:space="preserve">не менее </w:t>
            </w:r>
            <w:r w:rsidR="00F3078A">
              <w:rPr>
                <w:rFonts w:ascii="Times New Roman" w:hAnsi="Times New Roman"/>
                <w:i/>
                <w:color w:val="FF0000"/>
                <w:lang w:val="kk-KZ"/>
              </w:rPr>
              <w:t>11,4</w:t>
            </w:r>
            <w:r w:rsidRPr="00F3078A">
              <w:rPr>
                <w:rFonts w:ascii="Times New Roman" w:hAnsi="Times New Roman"/>
                <w:i/>
                <w:color w:val="FF0000"/>
                <w:lang w:val="kk-KZ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3FFFDE27" w14:textId="2386F9C5" w:rsidR="00241842" w:rsidRPr="00F3078A" w:rsidRDefault="00F3078A" w:rsidP="00F3078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3078A">
              <w:rPr>
                <w:rFonts w:ascii="Times New Roman" w:hAnsi="Times New Roman"/>
                <w:i/>
                <w:color w:val="FF0000"/>
              </w:rPr>
              <w:t>0</w:t>
            </w:r>
            <w:r w:rsidR="00241842" w:rsidRPr="00F3078A">
              <w:rPr>
                <w:rFonts w:ascii="Times New Roman" w:hAnsi="Times New Roman"/>
                <w:i/>
                <w:color w:val="FF000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5FA443A" w14:textId="0F207EE9" w:rsidR="00241842" w:rsidRPr="00F3078A" w:rsidRDefault="00F3078A" w:rsidP="00F3078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3078A">
              <w:rPr>
                <w:rFonts w:ascii="Times New Roman" w:hAnsi="Times New Roman"/>
                <w:i/>
                <w:color w:val="FF0000"/>
              </w:rPr>
              <w:t>1</w:t>
            </w:r>
            <w:r w:rsidR="00241842" w:rsidRPr="00F3078A">
              <w:rPr>
                <w:rFonts w:ascii="Times New Roman" w:hAnsi="Times New Roman"/>
                <w:i/>
                <w:color w:val="FF0000"/>
              </w:rPr>
              <w:t>,</w:t>
            </w:r>
            <w:r w:rsidRPr="00F3078A">
              <w:rPr>
                <w:rFonts w:ascii="Times New Roman" w:hAnsi="Times New Roman"/>
                <w:i/>
                <w:color w:val="FF0000"/>
              </w:rPr>
              <w:t>6</w:t>
            </w:r>
            <w:r w:rsidR="00241842" w:rsidRPr="00F3078A">
              <w:rPr>
                <w:rFonts w:ascii="Times New Roman" w:hAnsi="Times New Roman"/>
                <w:i/>
                <w:color w:val="FF0000"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7D183889" w14:textId="34559DE2" w:rsidR="00241842" w:rsidRPr="004B272F" w:rsidRDefault="0024184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4B272F">
              <w:rPr>
                <w:rFonts w:ascii="Times New Roman" w:hAnsi="Times New Roman"/>
                <w:i/>
                <w:color w:val="FF0000"/>
                <w:lang w:val="kk-KZ"/>
              </w:rPr>
              <w:t xml:space="preserve"> </w:t>
            </w:r>
            <w:r w:rsidRPr="004B272F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</w:tbl>
    <w:p w14:paraId="4F272CF5" w14:textId="1240868E" w:rsidR="007500D4" w:rsidRPr="004B272F" w:rsidRDefault="00F3078A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10">
        <w:rPr>
          <w:rFonts w:ascii="Times New Roman" w:hAnsi="Times New Roman" w:cs="Times New Roman"/>
          <w:i/>
          <w:sz w:val="24"/>
          <w:szCs w:val="24"/>
          <w:u w:val="single"/>
        </w:rPr>
        <w:t>Причины не достижения:</w:t>
      </w:r>
      <w:r>
        <w:rPr>
          <w:rFonts w:ascii="Times New Roman" w:hAnsi="Times New Roman" w:cs="Times New Roman"/>
          <w:i/>
          <w:sz w:val="24"/>
          <w:szCs w:val="24"/>
        </w:rPr>
        <w:t xml:space="preserve"> все сотрудники</w:t>
      </w:r>
      <w:r w:rsidR="00950810">
        <w:rPr>
          <w:rFonts w:ascii="Times New Roman" w:hAnsi="Times New Roman" w:cs="Times New Roman"/>
          <w:i/>
          <w:sz w:val="24"/>
          <w:szCs w:val="24"/>
        </w:rPr>
        <w:t xml:space="preserve">, которые нуждаются в жилье, состоят </w:t>
      </w:r>
      <w:r w:rsidR="00371F93">
        <w:rPr>
          <w:rFonts w:ascii="Times New Roman" w:hAnsi="Times New Roman" w:cs="Times New Roman"/>
          <w:i/>
          <w:sz w:val="24"/>
          <w:szCs w:val="24"/>
        </w:rPr>
        <w:t>в</w:t>
      </w:r>
      <w:r w:rsidR="00950810">
        <w:rPr>
          <w:rFonts w:ascii="Times New Roman" w:hAnsi="Times New Roman" w:cs="Times New Roman"/>
          <w:i/>
          <w:sz w:val="24"/>
          <w:szCs w:val="24"/>
        </w:rPr>
        <w:t xml:space="preserve"> очереди ЖКХ и </w:t>
      </w:r>
      <w:r w:rsidR="00EF66FA">
        <w:rPr>
          <w:rFonts w:ascii="Times New Roman" w:hAnsi="Times New Roman" w:cs="Times New Roman"/>
          <w:i/>
          <w:sz w:val="24"/>
          <w:szCs w:val="24"/>
        </w:rPr>
        <w:t xml:space="preserve">приобретение </w:t>
      </w:r>
      <w:r w:rsidR="00D8226D">
        <w:rPr>
          <w:rFonts w:ascii="Times New Roman" w:hAnsi="Times New Roman" w:cs="Times New Roman"/>
          <w:i/>
          <w:sz w:val="24"/>
          <w:szCs w:val="24"/>
        </w:rPr>
        <w:t xml:space="preserve">жилья </w:t>
      </w:r>
      <w:r w:rsidR="00950810">
        <w:rPr>
          <w:rFonts w:ascii="Times New Roman" w:hAnsi="Times New Roman" w:cs="Times New Roman"/>
          <w:i/>
          <w:sz w:val="24"/>
          <w:szCs w:val="24"/>
        </w:rPr>
        <w:t xml:space="preserve">будет в порядке очереди.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F053289" w14:textId="77777777" w:rsidR="00C05C0E" w:rsidRPr="00B009F8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57080D2" w14:textId="77777777" w:rsidR="00C05C0E" w:rsidRPr="00B009F8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80AC3F8" w14:textId="77777777" w:rsidR="00C05C0E" w:rsidRPr="00E61445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1445">
        <w:rPr>
          <w:rFonts w:ascii="Times New Roman" w:hAnsi="Times New Roman" w:cs="Times New Roman"/>
          <w:sz w:val="24"/>
          <w:szCs w:val="24"/>
        </w:rPr>
        <w:t>Цель 2: Адекватное финансирование деятельности, повышение доходности</w:t>
      </w:r>
    </w:p>
    <w:p w14:paraId="200CC61B" w14:textId="77777777" w:rsidR="00F85551" w:rsidRPr="00B009F8" w:rsidRDefault="00F85551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518B873" w14:textId="7CB1B576" w:rsidR="00FC4762" w:rsidRPr="00745561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FC2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</w:t>
      </w:r>
      <w:r w:rsidR="00CC7FC2">
        <w:rPr>
          <w:rFonts w:ascii="Times New Roman" w:hAnsi="Times New Roman" w:cs="Times New Roman"/>
          <w:i/>
          <w:sz w:val="24"/>
          <w:szCs w:val="24"/>
        </w:rPr>
        <w:t>4</w:t>
      </w:r>
      <w:r w:rsidRPr="00CC7FC2">
        <w:rPr>
          <w:rFonts w:ascii="Times New Roman" w:hAnsi="Times New Roman" w:cs="Times New Roman"/>
          <w:i/>
          <w:sz w:val="24"/>
          <w:szCs w:val="24"/>
        </w:rPr>
        <w:t xml:space="preserve"> индикаторов наблюдается достижение </w:t>
      </w:r>
      <w:r w:rsidR="00AA6915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CC7FC2">
        <w:rPr>
          <w:rFonts w:ascii="Times New Roman" w:hAnsi="Times New Roman" w:cs="Times New Roman"/>
          <w:i/>
          <w:sz w:val="24"/>
          <w:szCs w:val="24"/>
        </w:rPr>
        <w:t>индикаторов, не достигнут –</w:t>
      </w:r>
      <w:r w:rsidR="00AA6915">
        <w:rPr>
          <w:rFonts w:ascii="Times New Roman" w:hAnsi="Times New Roman" w:cs="Times New Roman"/>
          <w:i/>
          <w:sz w:val="24"/>
          <w:szCs w:val="24"/>
        </w:rPr>
        <w:t>1</w:t>
      </w:r>
      <w:r w:rsidRPr="00CC7FC2">
        <w:rPr>
          <w:rFonts w:ascii="Times New Roman" w:hAnsi="Times New Roman" w:cs="Times New Roman"/>
          <w:i/>
          <w:sz w:val="24"/>
          <w:szCs w:val="24"/>
        </w:rPr>
        <w:t>.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F092D59" w14:textId="77777777" w:rsidR="004772D9" w:rsidRDefault="00C05C0E" w:rsidP="00FC4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C0E">
        <w:rPr>
          <w:rFonts w:ascii="Times New Roman" w:hAnsi="Times New Roman"/>
          <w:b/>
          <w:sz w:val="24"/>
          <w:szCs w:val="24"/>
        </w:rPr>
        <w:t xml:space="preserve">Индикаторы </w:t>
      </w:r>
    </w:p>
    <w:p w14:paraId="4068E7EC" w14:textId="3E1D7B76" w:rsidR="00C05C0E" w:rsidRPr="00C05C0E" w:rsidRDefault="00C05C0E" w:rsidP="00FC4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C0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C05C0E" w:rsidRPr="00A6433A" w14:paraId="32EC9894" w14:textId="77777777" w:rsidTr="00C05C0E">
        <w:trPr>
          <w:trHeight w:val="170"/>
        </w:trPr>
        <w:tc>
          <w:tcPr>
            <w:tcW w:w="817" w:type="dxa"/>
            <w:shd w:val="clear" w:color="auto" w:fill="D0CECE"/>
          </w:tcPr>
          <w:p w14:paraId="139621E7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6433A">
              <w:rPr>
                <w:rFonts w:ascii="Times New Roman" w:hAnsi="Times New Roman"/>
                <w:b/>
              </w:rPr>
              <w:t>п</w:t>
            </w:r>
            <w:proofErr w:type="gramEnd"/>
            <w:r w:rsidRPr="00A6433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78" w:type="dxa"/>
            <w:shd w:val="clear" w:color="auto" w:fill="D0CECE"/>
          </w:tcPr>
          <w:p w14:paraId="019F543E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6F804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4898EEA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2E0826DB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год*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09C75D27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404D607C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737B3B2D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    </w:t>
            </w:r>
          </w:p>
          <w:p w14:paraId="599A2E2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AE94AF0" w14:textId="77777777" w:rsidR="00C05C0E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AA6915" w:rsidRPr="00AA6915" w14:paraId="347C9420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39A632DE" w14:textId="77777777" w:rsidR="00726E08" w:rsidRPr="00AA6915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A6915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37FA44F7" w14:textId="77777777" w:rsidR="00726E08" w:rsidRPr="00AA6915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A6915">
              <w:rPr>
                <w:rFonts w:ascii="Times New Roman" w:hAnsi="Times New Roman"/>
                <w:i/>
              </w:rPr>
              <w:t>Доход на 1 койку (млн. тенге)</w:t>
            </w:r>
          </w:p>
        </w:tc>
        <w:tc>
          <w:tcPr>
            <w:tcW w:w="1417" w:type="dxa"/>
            <w:shd w:val="clear" w:color="auto" w:fill="auto"/>
          </w:tcPr>
          <w:p w14:paraId="17349B2A" w14:textId="5D665C84" w:rsidR="00726E08" w:rsidRPr="00AA6915" w:rsidRDefault="002E74B6" w:rsidP="002E74B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AA6915">
              <w:rPr>
                <w:rFonts w:ascii="Times New Roman" w:hAnsi="Times New Roman"/>
                <w:i/>
                <w:lang w:val="kk-KZ"/>
              </w:rPr>
              <w:t>5</w:t>
            </w:r>
            <w:r w:rsidR="00726E08" w:rsidRPr="00AA6915">
              <w:rPr>
                <w:rFonts w:ascii="Times New Roman" w:hAnsi="Times New Roman"/>
                <w:i/>
                <w:lang w:val="kk-KZ"/>
              </w:rPr>
              <w:t>,</w:t>
            </w:r>
            <w:r w:rsidR="00AA6915">
              <w:rPr>
                <w:rFonts w:ascii="Times New Roman" w:hAnsi="Times New Roman"/>
                <w:i/>
                <w:lang w:val="kk-KZ"/>
              </w:rPr>
              <w:t>21</w:t>
            </w:r>
            <w:r w:rsidR="00DF0772" w:rsidRPr="00AA6915">
              <w:rPr>
                <w:rFonts w:ascii="Times New Roman" w:hAnsi="Times New Roman"/>
                <w:i/>
                <w:lang w:val="kk-KZ"/>
              </w:rPr>
              <w:t xml:space="preserve"> млн. тг.</w:t>
            </w:r>
          </w:p>
        </w:tc>
        <w:tc>
          <w:tcPr>
            <w:tcW w:w="1418" w:type="dxa"/>
            <w:shd w:val="clear" w:color="auto" w:fill="auto"/>
          </w:tcPr>
          <w:p w14:paraId="58314F28" w14:textId="5CED6B9C" w:rsidR="00726E08" w:rsidRPr="00AA6915" w:rsidRDefault="002E74B6" w:rsidP="002E74B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AA6915">
              <w:rPr>
                <w:rFonts w:ascii="Times New Roman" w:hAnsi="Times New Roman"/>
                <w:i/>
                <w:lang w:val="kk-KZ"/>
              </w:rPr>
              <w:t>5</w:t>
            </w:r>
            <w:r w:rsidR="00726E08" w:rsidRPr="00AA6915">
              <w:rPr>
                <w:rFonts w:ascii="Times New Roman" w:hAnsi="Times New Roman"/>
                <w:i/>
                <w:lang w:val="kk-KZ"/>
              </w:rPr>
              <w:t>,</w:t>
            </w:r>
            <w:r w:rsidR="00AA6915">
              <w:rPr>
                <w:rFonts w:ascii="Times New Roman" w:hAnsi="Times New Roman"/>
                <w:i/>
                <w:lang w:val="kk-KZ"/>
              </w:rPr>
              <w:t>35</w:t>
            </w:r>
            <w:r w:rsidR="00DF0772" w:rsidRPr="00AA6915">
              <w:rPr>
                <w:rFonts w:ascii="Times New Roman" w:hAnsi="Times New Roman"/>
                <w:i/>
                <w:lang w:val="kk-KZ"/>
              </w:rPr>
              <w:t xml:space="preserve"> млн. тг.</w:t>
            </w:r>
          </w:p>
        </w:tc>
        <w:tc>
          <w:tcPr>
            <w:tcW w:w="1275" w:type="dxa"/>
            <w:shd w:val="clear" w:color="auto" w:fill="auto"/>
          </w:tcPr>
          <w:p w14:paraId="76B69482" w14:textId="5E09C422" w:rsidR="00726E08" w:rsidRPr="00AA6915" w:rsidRDefault="009620C2" w:rsidP="009620C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AA6915">
              <w:rPr>
                <w:rFonts w:ascii="Times New Roman" w:hAnsi="Times New Roman"/>
                <w:i/>
                <w:lang w:val="kk-KZ"/>
              </w:rPr>
              <w:t>3</w:t>
            </w:r>
            <w:r w:rsidR="00DF0772" w:rsidRPr="00AA6915">
              <w:rPr>
                <w:rFonts w:ascii="Times New Roman" w:hAnsi="Times New Roman"/>
                <w:i/>
                <w:lang w:val="kk-KZ"/>
              </w:rPr>
              <w:t>,</w:t>
            </w:r>
            <w:r w:rsidRPr="00AA6915">
              <w:rPr>
                <w:rFonts w:ascii="Times New Roman" w:hAnsi="Times New Roman"/>
                <w:i/>
                <w:lang w:val="kk-KZ"/>
              </w:rPr>
              <w:t>7</w:t>
            </w:r>
            <w:r w:rsidR="00DF0772" w:rsidRPr="00AA6915">
              <w:rPr>
                <w:rFonts w:ascii="Times New Roman" w:hAnsi="Times New Roman"/>
                <w:i/>
                <w:lang w:val="kk-KZ"/>
              </w:rPr>
              <w:t xml:space="preserve"> млн. тг.</w:t>
            </w:r>
          </w:p>
        </w:tc>
        <w:tc>
          <w:tcPr>
            <w:tcW w:w="1276" w:type="dxa"/>
            <w:shd w:val="clear" w:color="auto" w:fill="auto"/>
          </w:tcPr>
          <w:p w14:paraId="556C3D68" w14:textId="3E13124C" w:rsidR="00726E08" w:rsidRPr="00AA6915" w:rsidRDefault="00D8226D" w:rsidP="00D8226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kk-KZ"/>
              </w:rPr>
              <w:t>Д</w:t>
            </w:r>
            <w:r w:rsidR="007500D4" w:rsidRPr="00AA6915">
              <w:rPr>
                <w:rFonts w:ascii="Times New Roman" w:hAnsi="Times New Roman"/>
                <w:i/>
                <w:lang w:val="kk-KZ"/>
              </w:rPr>
              <w:t>остиг</w:t>
            </w:r>
          </w:p>
        </w:tc>
      </w:tr>
      <w:tr w:rsidR="00726E08" w:rsidRPr="00E61445" w14:paraId="4A153C10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2A4B6532" w14:textId="77777777" w:rsidR="00726E08" w:rsidRPr="00CC7FC2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C7FC2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2975F347" w14:textId="77777777" w:rsidR="00726E08" w:rsidRPr="00CC7FC2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C7FC2">
              <w:rPr>
                <w:rFonts w:ascii="Times New Roman" w:hAnsi="Times New Roman"/>
                <w:i/>
              </w:rPr>
              <w:t>Амортизационный коэффициент</w:t>
            </w:r>
          </w:p>
        </w:tc>
        <w:tc>
          <w:tcPr>
            <w:tcW w:w="1417" w:type="dxa"/>
            <w:shd w:val="clear" w:color="auto" w:fill="auto"/>
          </w:tcPr>
          <w:p w14:paraId="2D02A28B" w14:textId="75D8C73B" w:rsidR="00726E08" w:rsidRPr="00CC7FC2" w:rsidRDefault="00653A93" w:rsidP="00CC7FC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C7FC2">
              <w:rPr>
                <w:rFonts w:ascii="Times New Roman" w:hAnsi="Times New Roman"/>
                <w:i/>
              </w:rPr>
              <w:t xml:space="preserve">не </w:t>
            </w:r>
            <w:r w:rsidR="00CC7FC2">
              <w:rPr>
                <w:rFonts w:ascii="Times New Roman" w:hAnsi="Times New Roman"/>
                <w:i/>
              </w:rPr>
              <w:t>менее</w:t>
            </w:r>
            <w:r w:rsidRPr="00CC7FC2">
              <w:rPr>
                <w:rFonts w:ascii="Times New Roman" w:hAnsi="Times New Roman"/>
                <w:i/>
              </w:rPr>
              <w:t xml:space="preserve"> </w:t>
            </w:r>
            <w:r w:rsidR="00CC7FC2">
              <w:rPr>
                <w:rFonts w:ascii="Times New Roman" w:hAnsi="Times New Roman"/>
                <w:i/>
              </w:rPr>
              <w:t>50</w:t>
            </w:r>
            <w:r w:rsidR="00726E08" w:rsidRPr="00CC7F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5922675E" w14:textId="79E34AAD" w:rsidR="00726E08" w:rsidRPr="00CC7FC2" w:rsidRDefault="00E61445" w:rsidP="00E6144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C7FC2">
              <w:rPr>
                <w:rFonts w:ascii="Times New Roman" w:hAnsi="Times New Roman"/>
                <w:i/>
              </w:rPr>
              <w:t>5</w:t>
            </w:r>
            <w:r w:rsidR="00726E08" w:rsidRPr="00CC7FC2">
              <w:rPr>
                <w:rFonts w:ascii="Times New Roman" w:hAnsi="Times New Roman"/>
                <w:i/>
              </w:rPr>
              <w:t>1,</w:t>
            </w:r>
            <w:r w:rsidRPr="00CC7FC2">
              <w:rPr>
                <w:rFonts w:ascii="Times New Roman" w:hAnsi="Times New Roman"/>
                <w:i/>
              </w:rPr>
              <w:t>6</w:t>
            </w:r>
            <w:r w:rsidR="00726E08" w:rsidRPr="00CC7F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17E455D2" w14:textId="5CFF3D24" w:rsidR="00726E08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C7FC2">
              <w:rPr>
                <w:rFonts w:ascii="Times New Roman" w:hAnsi="Times New Roman"/>
                <w:i/>
              </w:rPr>
              <w:t>51,5</w:t>
            </w:r>
            <w:r w:rsidR="00726E08" w:rsidRPr="00CC7F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2DBD1682" w14:textId="39576D65" w:rsidR="00726E08" w:rsidRPr="00CC7FC2" w:rsidRDefault="00CC7FC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</w:t>
            </w:r>
            <w:r w:rsidR="007500D4" w:rsidRPr="00CC7FC2">
              <w:rPr>
                <w:rFonts w:ascii="Times New Roman" w:hAnsi="Times New Roman"/>
                <w:i/>
              </w:rPr>
              <w:t>остиг</w:t>
            </w:r>
          </w:p>
        </w:tc>
      </w:tr>
      <w:tr w:rsidR="00E61445" w:rsidRPr="00E61445" w14:paraId="4005DD68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2BAE0C8D" w14:textId="77777777" w:rsidR="00E61445" w:rsidRPr="00CC7FC2" w:rsidRDefault="00E61445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CC7FC2">
              <w:rPr>
                <w:rFonts w:ascii="Times New Roman" w:hAnsi="Times New Roman"/>
                <w:b/>
                <w:i/>
                <w:color w:val="FF0000"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4F2455CA" w14:textId="265CC395" w:rsidR="00E61445" w:rsidRPr="00CC7FC2" w:rsidRDefault="00E61445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  <w:color w:val="FF0000"/>
              </w:rPr>
              <w:t>Рентабельность активов (ROA)</w:t>
            </w:r>
          </w:p>
        </w:tc>
        <w:tc>
          <w:tcPr>
            <w:tcW w:w="1417" w:type="dxa"/>
            <w:shd w:val="clear" w:color="auto" w:fill="auto"/>
          </w:tcPr>
          <w:p w14:paraId="3FFBF4AF" w14:textId="4FC7EB58" w:rsidR="00E61445" w:rsidRPr="00CC7FC2" w:rsidRDefault="00E61445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CC7FC2">
              <w:rPr>
                <w:rFonts w:ascii="Times New Roman" w:hAnsi="Times New Roman"/>
                <w:i/>
                <w:color w:val="FF0000"/>
              </w:rPr>
              <w:t>0,4%</w:t>
            </w:r>
          </w:p>
        </w:tc>
        <w:tc>
          <w:tcPr>
            <w:tcW w:w="1418" w:type="dxa"/>
            <w:shd w:val="clear" w:color="auto" w:fill="auto"/>
          </w:tcPr>
          <w:p w14:paraId="3FE6B04C" w14:textId="6992193D" w:rsidR="00E61445" w:rsidRPr="00CC7FC2" w:rsidRDefault="00CC7FC2" w:rsidP="00E614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CC7FC2">
              <w:rPr>
                <w:rFonts w:ascii="Times New Roman" w:hAnsi="Times New Roman"/>
                <w:i/>
                <w:color w:val="FF0000"/>
              </w:rPr>
              <w:t>0,03</w:t>
            </w:r>
            <w:r w:rsidR="00E61445" w:rsidRPr="00CC7FC2">
              <w:rPr>
                <w:rFonts w:ascii="Times New Roman" w:hAnsi="Times New Roman"/>
                <w:i/>
                <w:color w:val="FF000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10061B78" w14:textId="65B49B20" w:rsidR="00E61445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  <w:color w:val="FF0000"/>
              </w:rPr>
              <w:t>0,03</w:t>
            </w:r>
            <w:r w:rsidR="00E61445" w:rsidRPr="00CC7FC2">
              <w:rPr>
                <w:rFonts w:ascii="Times New Roman" w:hAnsi="Times New Roman"/>
                <w:i/>
                <w:color w:val="FF000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558857D" w14:textId="796BEF18" w:rsidR="00E61445" w:rsidRPr="00CC7FC2" w:rsidRDefault="00E61445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E61445" w:rsidRPr="00B009F8" w14:paraId="2186859F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3C0BC62F" w14:textId="77777777" w:rsidR="00E61445" w:rsidRPr="00CC7FC2" w:rsidRDefault="00E61445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C7FC2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2ABEC607" w14:textId="3CC06CF8" w:rsidR="00E61445" w:rsidRPr="00CC7FC2" w:rsidRDefault="00E61445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</w:rPr>
              <w:t>Доля доходов от платных услуг</w:t>
            </w:r>
          </w:p>
        </w:tc>
        <w:tc>
          <w:tcPr>
            <w:tcW w:w="1417" w:type="dxa"/>
            <w:shd w:val="clear" w:color="auto" w:fill="auto"/>
          </w:tcPr>
          <w:p w14:paraId="73BFC2EC" w14:textId="5D0F073F" w:rsidR="00E61445" w:rsidRPr="00CC7FC2" w:rsidRDefault="00E61445" w:rsidP="00CC7F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</w:rPr>
              <w:t xml:space="preserve">не менее </w:t>
            </w:r>
            <w:r w:rsidR="00CC7FC2">
              <w:rPr>
                <w:rFonts w:ascii="Times New Roman" w:hAnsi="Times New Roman"/>
                <w:i/>
              </w:rPr>
              <w:t>22</w:t>
            </w:r>
            <w:r w:rsidRPr="00CC7F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1EA5C369" w14:textId="014A90B0" w:rsidR="00E61445" w:rsidRPr="00CC7FC2" w:rsidRDefault="00E61445" w:rsidP="00E614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</w:rPr>
              <w:t>24,1%</w:t>
            </w:r>
          </w:p>
        </w:tc>
        <w:tc>
          <w:tcPr>
            <w:tcW w:w="1275" w:type="dxa"/>
            <w:shd w:val="clear" w:color="auto" w:fill="auto"/>
          </w:tcPr>
          <w:p w14:paraId="5846475E" w14:textId="12D7B1BF" w:rsidR="00E61445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29</w:t>
            </w:r>
            <w:r w:rsidR="00E61445" w:rsidRPr="00CC7FC2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6</w:t>
            </w:r>
            <w:r w:rsidR="00E61445" w:rsidRPr="00CC7F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1B2CD225" w14:textId="187075BE" w:rsidR="00E61445" w:rsidRPr="00CC7FC2" w:rsidRDefault="00E61445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C7FC2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57634BD1" w14:textId="77777777" w:rsidR="009620C2" w:rsidRDefault="009620C2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015206" w14:textId="77777777" w:rsidR="00C05C0E" w:rsidRPr="00A90A7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A71">
        <w:rPr>
          <w:rFonts w:ascii="Times New Roman" w:hAnsi="Times New Roman" w:cs="Times New Roman"/>
          <w:sz w:val="24"/>
          <w:szCs w:val="24"/>
        </w:rPr>
        <w:t xml:space="preserve">Цель 3: Создание </w:t>
      </w:r>
      <w:proofErr w:type="gramStart"/>
      <w:r w:rsidRPr="00A90A71">
        <w:rPr>
          <w:rFonts w:ascii="Times New Roman" w:hAnsi="Times New Roman" w:cs="Times New Roman"/>
          <w:sz w:val="24"/>
          <w:szCs w:val="24"/>
        </w:rPr>
        <w:t>пациент-ориентированной</w:t>
      </w:r>
      <w:proofErr w:type="gramEnd"/>
      <w:r w:rsidRPr="00A90A71">
        <w:rPr>
          <w:rFonts w:ascii="Times New Roman" w:hAnsi="Times New Roman" w:cs="Times New Roman"/>
          <w:sz w:val="24"/>
          <w:szCs w:val="24"/>
        </w:rPr>
        <w:t xml:space="preserve"> системы оказания медицинской помощи </w:t>
      </w:r>
    </w:p>
    <w:p w14:paraId="51D028B9" w14:textId="78CE8808" w:rsidR="00341059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1059">
        <w:rPr>
          <w:rFonts w:ascii="Times New Roman" w:hAnsi="Times New Roman" w:cs="Times New Roman"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</w:t>
      </w:r>
      <w:r w:rsidR="00C36FF2">
        <w:rPr>
          <w:rFonts w:ascii="Times New Roman" w:hAnsi="Times New Roman" w:cs="Times New Roman"/>
          <w:sz w:val="24"/>
          <w:szCs w:val="24"/>
        </w:rPr>
        <w:t xml:space="preserve">все 5 </w:t>
      </w:r>
      <w:r w:rsidRPr="00341059">
        <w:rPr>
          <w:rFonts w:ascii="Times New Roman" w:hAnsi="Times New Roman" w:cs="Times New Roman"/>
          <w:sz w:val="24"/>
          <w:szCs w:val="24"/>
        </w:rPr>
        <w:t>индикаторов достигнут</w:t>
      </w:r>
      <w:r w:rsidR="00341059">
        <w:rPr>
          <w:rFonts w:ascii="Times New Roman" w:hAnsi="Times New Roman" w:cs="Times New Roman"/>
          <w:sz w:val="24"/>
          <w:szCs w:val="24"/>
        </w:rPr>
        <w:t>ы</w:t>
      </w:r>
      <w:r w:rsidRPr="00341059">
        <w:rPr>
          <w:rFonts w:ascii="Times New Roman" w:hAnsi="Times New Roman" w:cs="Times New Roman"/>
          <w:sz w:val="24"/>
          <w:szCs w:val="24"/>
        </w:rPr>
        <w:t>.</w:t>
      </w:r>
    </w:p>
    <w:p w14:paraId="385C765F" w14:textId="77777777" w:rsidR="004772D9" w:rsidRDefault="004772D9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35EC42" w14:textId="77777777" w:rsidR="004772D9" w:rsidRDefault="007E4947" w:rsidP="007E4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Индикаторы </w:t>
      </w:r>
    </w:p>
    <w:p w14:paraId="78D9E8A2" w14:textId="05B58057" w:rsidR="007E4947" w:rsidRPr="007E4947" w:rsidRDefault="007E4947" w:rsidP="007E4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7E4947" w:rsidRPr="00A6433A" w14:paraId="67F7FC82" w14:textId="77777777" w:rsidTr="007E4947">
        <w:trPr>
          <w:trHeight w:val="784"/>
        </w:trPr>
        <w:tc>
          <w:tcPr>
            <w:tcW w:w="817" w:type="dxa"/>
            <w:shd w:val="clear" w:color="auto" w:fill="D0CECE"/>
          </w:tcPr>
          <w:p w14:paraId="5ABE9679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6433A">
              <w:rPr>
                <w:rFonts w:ascii="Times New Roman" w:hAnsi="Times New Roman"/>
                <w:b/>
              </w:rPr>
              <w:t>п</w:t>
            </w:r>
            <w:proofErr w:type="gramEnd"/>
            <w:r w:rsidRPr="00A6433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78" w:type="dxa"/>
            <w:shd w:val="clear" w:color="auto" w:fill="D0CECE"/>
          </w:tcPr>
          <w:p w14:paraId="5C9F8808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F328035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F6D6145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22398330" w14:textId="77777777" w:rsidR="007E4947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136A8A4D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794878D9" w14:textId="77777777" w:rsidR="007E4947" w:rsidRPr="00A6433A" w:rsidRDefault="007E4947" w:rsidP="00726E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</w:t>
            </w:r>
            <w:r w:rsidR="00726E08">
              <w:rPr>
                <w:rFonts w:ascii="Times New Roman" w:hAnsi="Times New Roman"/>
                <w:b/>
                <w:lang w:val="kk-KZ"/>
              </w:rPr>
              <w:t>7</w:t>
            </w:r>
            <w:r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6C51049B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    </w:t>
            </w:r>
          </w:p>
          <w:p w14:paraId="7B2A9E2C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D030588" w14:textId="77777777" w:rsidR="007E4947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726E08" w:rsidRPr="00745561" w14:paraId="5559C2A5" w14:textId="77777777" w:rsidTr="007E4947">
        <w:trPr>
          <w:trHeight w:val="281"/>
        </w:trPr>
        <w:tc>
          <w:tcPr>
            <w:tcW w:w="817" w:type="dxa"/>
            <w:shd w:val="clear" w:color="auto" w:fill="auto"/>
          </w:tcPr>
          <w:p w14:paraId="2F9EF9B8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00DED04E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Удовлетворенность пациентов</w:t>
            </w:r>
          </w:p>
        </w:tc>
        <w:tc>
          <w:tcPr>
            <w:tcW w:w="1417" w:type="dxa"/>
            <w:shd w:val="clear" w:color="auto" w:fill="auto"/>
          </w:tcPr>
          <w:p w14:paraId="7EE9E63F" w14:textId="346F5A16" w:rsidR="00726E08" w:rsidRPr="00745561" w:rsidRDefault="00726E08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9</w:t>
            </w:r>
            <w:r w:rsidR="00A90A71">
              <w:rPr>
                <w:rFonts w:ascii="Times New Roman" w:hAnsi="Times New Roman"/>
                <w:i/>
              </w:rPr>
              <w:t>0</w:t>
            </w: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6E32FBA4" w14:textId="36D54F55" w:rsidR="00726E08" w:rsidRPr="00745561" w:rsidRDefault="00726E08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9</w:t>
            </w:r>
            <w:r w:rsidR="00A90A71">
              <w:rPr>
                <w:rFonts w:ascii="Times New Roman" w:hAnsi="Times New Roman"/>
                <w:i/>
              </w:rPr>
              <w:t>0</w:t>
            </w: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34ECB897" w14:textId="22D5EA76" w:rsidR="00726E08" w:rsidRPr="00745561" w:rsidRDefault="00A90A71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  <w:r w:rsidR="003549FD">
              <w:rPr>
                <w:rFonts w:ascii="Times New Roman" w:hAnsi="Times New Roman"/>
                <w:i/>
              </w:rPr>
              <w:t>8</w:t>
            </w:r>
            <w:r w:rsidR="00726E08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787255FD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24FBA486" w14:textId="77777777" w:rsidTr="007E4947">
        <w:trPr>
          <w:trHeight w:val="289"/>
        </w:trPr>
        <w:tc>
          <w:tcPr>
            <w:tcW w:w="817" w:type="dxa"/>
            <w:shd w:val="clear" w:color="auto" w:fill="auto"/>
          </w:tcPr>
          <w:p w14:paraId="6F8D17F8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12DD71BE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Показатели ВБИ</w:t>
            </w:r>
          </w:p>
        </w:tc>
        <w:tc>
          <w:tcPr>
            <w:tcW w:w="1417" w:type="dxa"/>
            <w:shd w:val="clear" w:color="auto" w:fill="auto"/>
          </w:tcPr>
          <w:p w14:paraId="5461482F" w14:textId="33FC4C97" w:rsidR="00726E08" w:rsidRPr="00745561" w:rsidRDefault="00A90A71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</w:t>
            </w:r>
            <w:r w:rsidR="00726E08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331B1BD3" w14:textId="032CA9EB" w:rsidR="00726E08" w:rsidRPr="00745561" w:rsidRDefault="00630CA8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</w:t>
            </w:r>
            <w:r w:rsidR="00726E08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320744F2" w14:textId="27B3B7A9" w:rsidR="00726E08" w:rsidRPr="00745561" w:rsidRDefault="00630CA8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</w:t>
            </w:r>
            <w:r w:rsidR="00726E08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BECC2D7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4B272F" w:rsidRPr="00745561" w14:paraId="581E4EED" w14:textId="77777777" w:rsidTr="007E4947">
        <w:trPr>
          <w:trHeight w:val="268"/>
        </w:trPr>
        <w:tc>
          <w:tcPr>
            <w:tcW w:w="817" w:type="dxa"/>
            <w:shd w:val="clear" w:color="auto" w:fill="auto"/>
          </w:tcPr>
          <w:p w14:paraId="64E36A2A" w14:textId="77777777" w:rsidR="004B272F" w:rsidRPr="00745561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036CC406" w14:textId="458C6ADB" w:rsidR="004B272F" w:rsidRPr="00C36FF2" w:rsidRDefault="004B272F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745561">
              <w:rPr>
                <w:rFonts w:ascii="Times New Roman" w:hAnsi="Times New Roman"/>
                <w:i/>
              </w:rPr>
              <w:t>Количество повторно-поступивших больных по одному диагнозу вследствие некачественного лечения</w:t>
            </w:r>
          </w:p>
        </w:tc>
        <w:tc>
          <w:tcPr>
            <w:tcW w:w="1417" w:type="dxa"/>
            <w:shd w:val="clear" w:color="auto" w:fill="auto"/>
          </w:tcPr>
          <w:p w14:paraId="7EA8C9D5" w14:textId="36EC2B00" w:rsidR="004B272F" w:rsidRPr="00C36FF2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745561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C53DE4D" w14:textId="1D3A77DE" w:rsidR="004B272F" w:rsidRPr="00C36FF2" w:rsidRDefault="004B272F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745561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883F56F" w14:textId="67154375" w:rsidR="004B272F" w:rsidRPr="00C36FF2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745561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96B6569" w14:textId="35C9C81B" w:rsidR="004B272F" w:rsidRPr="00C36FF2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4B272F" w:rsidRPr="00745561" w14:paraId="616FBE12" w14:textId="77777777" w:rsidTr="007E4947">
        <w:trPr>
          <w:trHeight w:val="271"/>
        </w:trPr>
        <w:tc>
          <w:tcPr>
            <w:tcW w:w="817" w:type="dxa"/>
            <w:shd w:val="clear" w:color="auto" w:fill="auto"/>
          </w:tcPr>
          <w:p w14:paraId="1DC6B583" w14:textId="77777777" w:rsidR="004B272F" w:rsidRPr="00745561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6B2E2D24" w14:textId="190E7D2B" w:rsidR="004B272F" w:rsidRPr="00745561" w:rsidRDefault="004B272F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1059">
              <w:rPr>
                <w:rFonts w:ascii="Times New Roman" w:hAnsi="Times New Roman"/>
                <w:i/>
              </w:rPr>
              <w:t>Доля сельских жителей</w:t>
            </w:r>
          </w:p>
        </w:tc>
        <w:tc>
          <w:tcPr>
            <w:tcW w:w="1417" w:type="dxa"/>
            <w:shd w:val="clear" w:color="auto" w:fill="auto"/>
          </w:tcPr>
          <w:p w14:paraId="6586B403" w14:textId="5BE4876D" w:rsidR="004B272F" w:rsidRPr="00745561" w:rsidRDefault="004B272F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248D5">
              <w:rPr>
                <w:rFonts w:ascii="Times New Roman" w:hAnsi="Times New Roman"/>
                <w:i/>
              </w:rPr>
              <w:t>не менее 30%</w:t>
            </w:r>
          </w:p>
        </w:tc>
        <w:tc>
          <w:tcPr>
            <w:tcW w:w="1418" w:type="dxa"/>
            <w:shd w:val="clear" w:color="auto" w:fill="auto"/>
          </w:tcPr>
          <w:p w14:paraId="7BB4D3B1" w14:textId="692C5243" w:rsidR="004B272F" w:rsidRPr="00745561" w:rsidRDefault="004B272F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</w:t>
            </w:r>
            <w:r w:rsidRPr="00F248D5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9</w:t>
            </w:r>
            <w:r w:rsidRPr="00F248D5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632A3020" w14:textId="645CC33B" w:rsidR="004B272F" w:rsidRPr="00745561" w:rsidRDefault="004B272F" w:rsidP="00A90A7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43</w:t>
            </w:r>
            <w:r w:rsidRPr="00F248D5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5</w:t>
            </w:r>
            <w:r w:rsidRPr="00F248D5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64851B28" w14:textId="55BAA80B" w:rsidR="004B272F" w:rsidRPr="00745561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248D5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4B272F" w:rsidRPr="00745561" w14:paraId="0ACFC4C6" w14:textId="77777777" w:rsidTr="007E4947">
        <w:trPr>
          <w:trHeight w:val="237"/>
        </w:trPr>
        <w:tc>
          <w:tcPr>
            <w:tcW w:w="817" w:type="dxa"/>
            <w:shd w:val="clear" w:color="auto" w:fill="auto"/>
          </w:tcPr>
          <w:p w14:paraId="16DBB200" w14:textId="77777777" w:rsidR="004B272F" w:rsidRPr="00745561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14:paraId="05486E57" w14:textId="74CD8044" w:rsidR="004B272F" w:rsidRPr="00745561" w:rsidRDefault="004B272F" w:rsidP="0034105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Время ожидания госпитализации в стационар</w:t>
            </w:r>
          </w:p>
        </w:tc>
        <w:tc>
          <w:tcPr>
            <w:tcW w:w="1417" w:type="dxa"/>
            <w:shd w:val="clear" w:color="auto" w:fill="auto"/>
          </w:tcPr>
          <w:p w14:paraId="46BDA5E5" w14:textId="0ABE9B7B" w:rsidR="004B272F" w:rsidRPr="00745561" w:rsidRDefault="004B272F" w:rsidP="00F248D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 xml:space="preserve">не более </w:t>
            </w:r>
            <w:r>
              <w:rPr>
                <w:rFonts w:ascii="Times New Roman" w:hAnsi="Times New Roman"/>
                <w:i/>
              </w:rPr>
              <w:t xml:space="preserve">3  </w:t>
            </w:r>
            <w:r w:rsidRPr="00745561">
              <w:rPr>
                <w:rFonts w:ascii="Times New Roman" w:hAnsi="Times New Roman"/>
                <w:i/>
              </w:rPr>
              <w:t>дней</w:t>
            </w:r>
          </w:p>
        </w:tc>
        <w:tc>
          <w:tcPr>
            <w:tcW w:w="1418" w:type="dxa"/>
            <w:shd w:val="clear" w:color="auto" w:fill="auto"/>
          </w:tcPr>
          <w:p w14:paraId="7492150F" w14:textId="4D5F6B04" w:rsidR="004B272F" w:rsidRPr="00F248D5" w:rsidRDefault="004B272F" w:rsidP="00F248D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Pr="00745561">
              <w:rPr>
                <w:rFonts w:ascii="Times New Roman" w:hAnsi="Times New Roman"/>
                <w:i/>
              </w:rPr>
              <w:t xml:space="preserve"> дн</w:t>
            </w:r>
            <w:r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14:paraId="233EDC9C" w14:textId="60994E2B" w:rsidR="004B272F" w:rsidRPr="00F248D5" w:rsidRDefault="004B272F" w:rsidP="00F248D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  <w:r w:rsidRPr="00745561">
              <w:rPr>
                <w:rFonts w:ascii="Times New Roman" w:hAnsi="Times New Roman"/>
                <w:i/>
              </w:rPr>
              <w:t xml:space="preserve"> дн</w:t>
            </w:r>
            <w:r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14:paraId="3DA1FF66" w14:textId="7458C007" w:rsidR="004B272F" w:rsidRPr="00F248D5" w:rsidRDefault="004B272F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3838D425" w14:textId="77777777" w:rsidR="00341059" w:rsidRDefault="00341059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C162654" w14:textId="77777777" w:rsidR="004772D9" w:rsidRDefault="004772D9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1532F1" w14:textId="77777777" w:rsidR="00C05C0E" w:rsidRPr="003549F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49FD">
        <w:rPr>
          <w:rFonts w:ascii="Times New Roman" w:hAnsi="Times New Roman" w:cs="Times New Roman"/>
          <w:sz w:val="24"/>
          <w:szCs w:val="24"/>
        </w:rPr>
        <w:t>Цель 4: Эффективный больничный менеджмент</w:t>
      </w:r>
    </w:p>
    <w:p w14:paraId="48500571" w14:textId="77777777" w:rsidR="00F85551" w:rsidRPr="00341059" w:rsidRDefault="00F85551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ED9B3D" w14:textId="62142BD3" w:rsidR="00FC4762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D">
        <w:rPr>
          <w:rFonts w:ascii="Times New Roman" w:hAnsi="Times New Roman" w:cs="Times New Roman"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</w:t>
      </w:r>
      <w:r w:rsidR="003549FD">
        <w:rPr>
          <w:rFonts w:ascii="Times New Roman" w:hAnsi="Times New Roman" w:cs="Times New Roman"/>
          <w:sz w:val="24"/>
          <w:szCs w:val="24"/>
        </w:rPr>
        <w:t>все 4</w:t>
      </w:r>
      <w:r w:rsidRPr="003549FD">
        <w:rPr>
          <w:rFonts w:ascii="Times New Roman" w:hAnsi="Times New Roman" w:cs="Times New Roman"/>
          <w:sz w:val="24"/>
          <w:szCs w:val="24"/>
        </w:rPr>
        <w:t xml:space="preserve"> индикаторов достигнуты. </w:t>
      </w:r>
    </w:p>
    <w:p w14:paraId="48C90A6E" w14:textId="77777777" w:rsidR="004772D9" w:rsidRPr="003549FD" w:rsidRDefault="004772D9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7E4947" w:rsidRPr="00A6433A" w14:paraId="019A21EF" w14:textId="77777777" w:rsidTr="007E4947">
        <w:trPr>
          <w:trHeight w:val="784"/>
        </w:trPr>
        <w:tc>
          <w:tcPr>
            <w:tcW w:w="817" w:type="dxa"/>
            <w:shd w:val="clear" w:color="auto" w:fill="D0CECE"/>
          </w:tcPr>
          <w:p w14:paraId="76695CCE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49FD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3549FD">
              <w:rPr>
                <w:rFonts w:ascii="Times New Roman" w:hAnsi="Times New Roman"/>
                <w:b/>
              </w:rPr>
              <w:t>п</w:t>
            </w:r>
            <w:proofErr w:type="gramEnd"/>
            <w:r w:rsidRPr="003549F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78" w:type="dxa"/>
            <w:shd w:val="clear" w:color="auto" w:fill="D0CECE"/>
          </w:tcPr>
          <w:p w14:paraId="431A4F62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36448E0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49FD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194CB742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2F1F1873" w14:textId="77777777" w:rsidR="007E4947" w:rsidRPr="003549FD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3549FD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56F9B377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4466C534" w14:textId="77777777" w:rsidR="007E4947" w:rsidRPr="003549FD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3549FD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35A84817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>Факт</w:t>
            </w:r>
          </w:p>
          <w:p w14:paraId="13E258EC" w14:textId="77777777" w:rsidR="007E4947" w:rsidRPr="003549FD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 xml:space="preserve"> 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D7A22E8" w14:textId="77777777" w:rsidR="007E4947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549FD"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7E4947" w:rsidRPr="00745561" w14:paraId="57FA0F70" w14:textId="77777777" w:rsidTr="007E4947">
        <w:trPr>
          <w:trHeight w:val="289"/>
        </w:trPr>
        <w:tc>
          <w:tcPr>
            <w:tcW w:w="817" w:type="dxa"/>
            <w:shd w:val="clear" w:color="auto" w:fill="auto"/>
          </w:tcPr>
          <w:p w14:paraId="111486D9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5B85EF13" w14:textId="77777777" w:rsidR="007E4947" w:rsidRPr="00745561" w:rsidRDefault="007E4947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компьютеризации рабочих мест</w:t>
            </w:r>
          </w:p>
        </w:tc>
        <w:tc>
          <w:tcPr>
            <w:tcW w:w="1417" w:type="dxa"/>
            <w:shd w:val="clear" w:color="auto" w:fill="auto"/>
          </w:tcPr>
          <w:p w14:paraId="3C3192BE" w14:textId="7A8810FC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54D7554B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63F00904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0A96D871" w14:textId="77777777" w:rsidR="007E4947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3D19CAAD" w14:textId="77777777" w:rsidTr="007E4947">
        <w:trPr>
          <w:trHeight w:val="328"/>
        </w:trPr>
        <w:tc>
          <w:tcPr>
            <w:tcW w:w="817" w:type="dxa"/>
            <w:shd w:val="clear" w:color="auto" w:fill="auto"/>
          </w:tcPr>
          <w:p w14:paraId="2F2F11DB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3BCCD40D" w14:textId="77777777" w:rsidR="00726E08" w:rsidRPr="003549FD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549FD">
              <w:rPr>
                <w:rFonts w:ascii="Times New Roman" w:hAnsi="Times New Roman"/>
                <w:i/>
              </w:rPr>
              <w:t>Оборот койки</w:t>
            </w:r>
          </w:p>
        </w:tc>
        <w:tc>
          <w:tcPr>
            <w:tcW w:w="1417" w:type="dxa"/>
            <w:shd w:val="clear" w:color="auto" w:fill="auto"/>
          </w:tcPr>
          <w:p w14:paraId="3BEFDA3A" w14:textId="2C6BA013" w:rsidR="00726E08" w:rsidRPr="003549FD" w:rsidRDefault="00726E08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549FD">
              <w:rPr>
                <w:rFonts w:ascii="Times New Roman" w:hAnsi="Times New Roman"/>
                <w:i/>
              </w:rPr>
              <w:t xml:space="preserve">не менее </w:t>
            </w:r>
            <w:r w:rsidR="003549FD">
              <w:rPr>
                <w:rFonts w:ascii="Times New Roman" w:hAnsi="Times New Roman"/>
                <w:i/>
              </w:rPr>
              <w:t>30</w:t>
            </w:r>
            <w:r w:rsidRPr="003549FD">
              <w:rPr>
                <w:rFonts w:ascii="Times New Roman" w:hAnsi="Times New Roman"/>
                <w:i/>
              </w:rPr>
              <w:t xml:space="preserve"> раз</w:t>
            </w:r>
          </w:p>
        </w:tc>
        <w:tc>
          <w:tcPr>
            <w:tcW w:w="1418" w:type="dxa"/>
            <w:shd w:val="clear" w:color="auto" w:fill="auto"/>
          </w:tcPr>
          <w:p w14:paraId="7B93C54C" w14:textId="1AE5AAE3" w:rsidR="00726E08" w:rsidRPr="003549FD" w:rsidRDefault="003549FD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</w:t>
            </w:r>
            <w:r w:rsidR="00726E08" w:rsidRPr="003549FD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6</w:t>
            </w:r>
            <w:r w:rsidR="000207CA" w:rsidRPr="003549FD">
              <w:rPr>
                <w:rFonts w:ascii="Times New Roman" w:hAnsi="Times New Roman"/>
                <w:i/>
              </w:rPr>
              <w:t xml:space="preserve"> раз</w:t>
            </w:r>
          </w:p>
        </w:tc>
        <w:tc>
          <w:tcPr>
            <w:tcW w:w="1275" w:type="dxa"/>
            <w:shd w:val="clear" w:color="auto" w:fill="auto"/>
          </w:tcPr>
          <w:p w14:paraId="6F04F9D4" w14:textId="38893778" w:rsidR="00726E08" w:rsidRPr="003549FD" w:rsidRDefault="00726E08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549FD">
              <w:rPr>
                <w:rFonts w:ascii="Times New Roman" w:hAnsi="Times New Roman"/>
                <w:i/>
              </w:rPr>
              <w:t>2</w:t>
            </w:r>
            <w:r w:rsidR="003549FD">
              <w:rPr>
                <w:rFonts w:ascii="Times New Roman" w:hAnsi="Times New Roman"/>
                <w:i/>
              </w:rPr>
              <w:t>1</w:t>
            </w:r>
            <w:r w:rsidRPr="003549FD">
              <w:rPr>
                <w:rFonts w:ascii="Times New Roman" w:hAnsi="Times New Roman"/>
                <w:i/>
              </w:rPr>
              <w:t>,</w:t>
            </w:r>
            <w:r w:rsidR="003549FD">
              <w:rPr>
                <w:rFonts w:ascii="Times New Roman" w:hAnsi="Times New Roman"/>
                <w:i/>
              </w:rPr>
              <w:t>5</w:t>
            </w:r>
            <w:r w:rsidR="000207CA" w:rsidRPr="003549FD">
              <w:rPr>
                <w:rFonts w:ascii="Times New Roman" w:hAnsi="Times New Roman"/>
                <w:i/>
              </w:rPr>
              <w:t xml:space="preserve"> раз</w:t>
            </w:r>
          </w:p>
        </w:tc>
        <w:tc>
          <w:tcPr>
            <w:tcW w:w="1276" w:type="dxa"/>
            <w:shd w:val="clear" w:color="auto" w:fill="auto"/>
          </w:tcPr>
          <w:p w14:paraId="2CF138B9" w14:textId="27F6226F" w:rsidR="00726E08" w:rsidRPr="003549FD" w:rsidRDefault="003549FD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25DD26D3" w14:textId="77777777" w:rsidTr="007E4947">
        <w:trPr>
          <w:trHeight w:val="194"/>
        </w:trPr>
        <w:tc>
          <w:tcPr>
            <w:tcW w:w="817" w:type="dxa"/>
            <w:shd w:val="clear" w:color="auto" w:fill="auto"/>
          </w:tcPr>
          <w:p w14:paraId="218134E7" w14:textId="77777777" w:rsidR="00726E08" w:rsidRPr="003549FD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549F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74D74487" w14:textId="77777777" w:rsidR="00726E08" w:rsidRPr="003549FD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549FD">
              <w:rPr>
                <w:rFonts w:ascii="Times New Roman" w:hAnsi="Times New Roman"/>
                <w:i/>
              </w:rPr>
              <w:t>Средняя занятость койки</w:t>
            </w:r>
          </w:p>
        </w:tc>
        <w:tc>
          <w:tcPr>
            <w:tcW w:w="1417" w:type="dxa"/>
            <w:shd w:val="clear" w:color="auto" w:fill="auto"/>
          </w:tcPr>
          <w:p w14:paraId="016CDB3E" w14:textId="77777777" w:rsidR="00726E08" w:rsidRPr="003549FD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549FD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48239817" w14:textId="453F17F9" w:rsidR="00726E08" w:rsidRPr="003549FD" w:rsidRDefault="003549FD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100</w:t>
            </w:r>
            <w:r w:rsidR="00726E08" w:rsidRPr="003549FD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188E7789" w14:textId="084B5AB8" w:rsidR="00726E08" w:rsidRPr="003549FD" w:rsidRDefault="00726E08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549FD">
              <w:rPr>
                <w:rFonts w:ascii="Times New Roman" w:hAnsi="Times New Roman"/>
                <w:i/>
              </w:rPr>
              <w:t>9</w:t>
            </w:r>
            <w:r w:rsidR="003549FD">
              <w:rPr>
                <w:rFonts w:ascii="Times New Roman" w:hAnsi="Times New Roman"/>
                <w:i/>
              </w:rPr>
              <w:t>8</w:t>
            </w:r>
            <w:r w:rsidRPr="003549FD">
              <w:rPr>
                <w:rFonts w:ascii="Times New Roman" w:hAnsi="Times New Roman"/>
                <w:i/>
              </w:rPr>
              <w:t>,9</w:t>
            </w:r>
            <w:r w:rsidR="000C3B40" w:rsidRPr="003549FD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2C8C8528" w14:textId="3D80B60C" w:rsidR="00726E08" w:rsidRPr="003549FD" w:rsidRDefault="003549FD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1822F643" w14:textId="77777777" w:rsidTr="007E4947">
        <w:trPr>
          <w:trHeight w:val="284"/>
        </w:trPr>
        <w:tc>
          <w:tcPr>
            <w:tcW w:w="817" w:type="dxa"/>
            <w:shd w:val="clear" w:color="auto" w:fill="auto"/>
          </w:tcPr>
          <w:p w14:paraId="30273795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6B8C1B2E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Средняя длительность пребывания пациента в стационаре</w:t>
            </w:r>
          </w:p>
        </w:tc>
        <w:tc>
          <w:tcPr>
            <w:tcW w:w="1417" w:type="dxa"/>
            <w:shd w:val="clear" w:color="auto" w:fill="auto"/>
          </w:tcPr>
          <w:p w14:paraId="78FB9B8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12,1 дней</w:t>
            </w:r>
          </w:p>
        </w:tc>
        <w:tc>
          <w:tcPr>
            <w:tcW w:w="1418" w:type="dxa"/>
            <w:shd w:val="clear" w:color="auto" w:fill="auto"/>
          </w:tcPr>
          <w:p w14:paraId="678BB3DC" w14:textId="5583D6CA" w:rsidR="00726E08" w:rsidRPr="00745561" w:rsidRDefault="00726E08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</w:t>
            </w:r>
            <w:r w:rsidR="003549FD">
              <w:rPr>
                <w:rFonts w:ascii="Times New Roman" w:hAnsi="Times New Roman"/>
                <w:i/>
              </w:rPr>
              <w:t>0</w:t>
            </w:r>
            <w:r w:rsidRPr="00745561">
              <w:rPr>
                <w:rFonts w:ascii="Times New Roman" w:hAnsi="Times New Roman"/>
                <w:i/>
              </w:rPr>
              <w:t>,</w:t>
            </w:r>
            <w:r w:rsidR="003549FD">
              <w:rPr>
                <w:rFonts w:ascii="Times New Roman" w:hAnsi="Times New Roman"/>
                <w:i/>
              </w:rPr>
              <w:t>9</w:t>
            </w:r>
            <w:r w:rsidR="000C3B40" w:rsidRPr="00745561">
              <w:rPr>
                <w:rFonts w:ascii="Times New Roman" w:hAnsi="Times New Roman"/>
                <w:i/>
              </w:rPr>
              <w:t xml:space="preserve"> дней</w:t>
            </w:r>
          </w:p>
        </w:tc>
        <w:tc>
          <w:tcPr>
            <w:tcW w:w="1275" w:type="dxa"/>
            <w:shd w:val="clear" w:color="auto" w:fill="auto"/>
          </w:tcPr>
          <w:p w14:paraId="757FE2F3" w14:textId="6FB94B34" w:rsidR="00726E08" w:rsidRPr="00745561" w:rsidRDefault="00726E08" w:rsidP="003549F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</w:t>
            </w:r>
            <w:r w:rsidR="003549FD">
              <w:rPr>
                <w:rFonts w:ascii="Times New Roman" w:hAnsi="Times New Roman"/>
                <w:i/>
              </w:rPr>
              <w:t>3</w:t>
            </w:r>
            <w:r w:rsidRPr="00745561">
              <w:rPr>
                <w:rFonts w:ascii="Times New Roman" w:hAnsi="Times New Roman"/>
                <w:i/>
              </w:rPr>
              <w:t>,</w:t>
            </w:r>
            <w:r w:rsidR="003549FD">
              <w:rPr>
                <w:rFonts w:ascii="Times New Roman" w:hAnsi="Times New Roman"/>
                <w:i/>
              </w:rPr>
              <w:t>9</w:t>
            </w:r>
            <w:r w:rsidR="000C3B40" w:rsidRPr="00745561">
              <w:rPr>
                <w:rFonts w:ascii="Times New Roman" w:hAnsi="Times New Roman"/>
                <w:i/>
              </w:rPr>
              <w:t xml:space="preserve"> дней</w:t>
            </w:r>
          </w:p>
        </w:tc>
        <w:tc>
          <w:tcPr>
            <w:tcW w:w="1276" w:type="dxa"/>
            <w:shd w:val="clear" w:color="auto" w:fill="auto"/>
          </w:tcPr>
          <w:p w14:paraId="463270EC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0CEAF347" w14:textId="77777777" w:rsidR="007E4947" w:rsidRPr="00745561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1F45A" w14:textId="77777777" w:rsidR="004772D9" w:rsidRDefault="004772D9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83A3F7" w14:textId="20D5B354" w:rsidR="00C05C0E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1842">
        <w:rPr>
          <w:rFonts w:ascii="Times New Roman" w:hAnsi="Times New Roman" w:cs="Times New Roman"/>
          <w:sz w:val="24"/>
          <w:szCs w:val="24"/>
        </w:rPr>
        <w:t xml:space="preserve">Цель 5: </w:t>
      </w:r>
      <w:r w:rsidR="00241842">
        <w:rPr>
          <w:rFonts w:ascii="Times New Roman" w:hAnsi="Times New Roman" w:cs="Times New Roman"/>
          <w:sz w:val="24"/>
          <w:szCs w:val="24"/>
        </w:rPr>
        <w:t>Конкурентоспособная н</w:t>
      </w:r>
      <w:r w:rsidRPr="00241842">
        <w:rPr>
          <w:rFonts w:ascii="Times New Roman" w:hAnsi="Times New Roman" w:cs="Times New Roman"/>
          <w:sz w:val="24"/>
          <w:szCs w:val="24"/>
        </w:rPr>
        <w:t>аучно-инновационная деятельность</w:t>
      </w:r>
    </w:p>
    <w:p w14:paraId="414D63E0" w14:textId="77777777" w:rsidR="00241842" w:rsidRPr="00241842" w:rsidRDefault="00241842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06731BE" w14:textId="0CDC1925" w:rsidR="00FC4762" w:rsidRPr="00C029A3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9A3">
        <w:rPr>
          <w:rFonts w:ascii="Times New Roman" w:hAnsi="Times New Roman" w:cs="Times New Roman"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</w:t>
      </w:r>
      <w:r w:rsidR="005242C6">
        <w:rPr>
          <w:rFonts w:ascii="Times New Roman" w:hAnsi="Times New Roman" w:cs="Times New Roman"/>
          <w:sz w:val="24"/>
          <w:szCs w:val="24"/>
        </w:rPr>
        <w:t>2</w:t>
      </w:r>
      <w:r w:rsidRPr="00C029A3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="0055558A">
        <w:rPr>
          <w:rFonts w:ascii="Times New Roman" w:hAnsi="Times New Roman" w:cs="Times New Roman"/>
          <w:sz w:val="24"/>
          <w:szCs w:val="24"/>
        </w:rPr>
        <w:t xml:space="preserve">а </w:t>
      </w:r>
      <w:r w:rsidRPr="00C029A3">
        <w:rPr>
          <w:rFonts w:ascii="Times New Roman" w:hAnsi="Times New Roman" w:cs="Times New Roman"/>
          <w:sz w:val="24"/>
          <w:szCs w:val="24"/>
        </w:rPr>
        <w:t>достигнут</w:t>
      </w:r>
      <w:r w:rsidR="0055558A">
        <w:rPr>
          <w:rFonts w:ascii="Times New Roman" w:hAnsi="Times New Roman" w:cs="Times New Roman"/>
          <w:sz w:val="24"/>
          <w:szCs w:val="24"/>
        </w:rPr>
        <w:t>ы</w:t>
      </w:r>
      <w:r w:rsidRPr="00C029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7A351125" w14:textId="77777777" w:rsidR="005242C6" w:rsidRDefault="005242C6" w:rsidP="007E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7280B18" w14:textId="77777777" w:rsidR="004772D9" w:rsidRDefault="004772D9" w:rsidP="007E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1EC0A5C" w14:textId="77777777" w:rsidR="007E4947" w:rsidRDefault="007E4947" w:rsidP="007E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1842">
        <w:rPr>
          <w:rFonts w:ascii="Times New Roman" w:hAnsi="Times New Roman"/>
          <w:b/>
          <w:sz w:val="24"/>
          <w:szCs w:val="24"/>
        </w:rPr>
        <w:t>Индикаторы</w:t>
      </w:r>
    </w:p>
    <w:p w14:paraId="363E6EDC" w14:textId="77777777" w:rsidR="004772D9" w:rsidRPr="00241842" w:rsidRDefault="004772D9" w:rsidP="007E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275"/>
        <w:gridCol w:w="1276"/>
      </w:tblGrid>
      <w:tr w:rsidR="005242C6" w:rsidRPr="00241842" w14:paraId="143F1B3D" w14:textId="77777777" w:rsidTr="007B1501">
        <w:trPr>
          <w:trHeight w:val="784"/>
        </w:trPr>
        <w:tc>
          <w:tcPr>
            <w:tcW w:w="426" w:type="dxa"/>
          </w:tcPr>
          <w:p w14:paraId="47563813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84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69" w:type="dxa"/>
          </w:tcPr>
          <w:p w14:paraId="51B203C6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54798B9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84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ACA3A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16ECBE75" w14:textId="77777777" w:rsidR="007E4947" w:rsidRPr="00241842" w:rsidRDefault="00C44B6C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241842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34880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7D11209A" w14:textId="77777777" w:rsidR="007E4947" w:rsidRPr="00241842" w:rsidRDefault="00C44B6C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241842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1CA670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>Факт</w:t>
            </w:r>
          </w:p>
          <w:p w14:paraId="0729DF26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 xml:space="preserve"> 2016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5AB7" w14:textId="77777777" w:rsidR="007E4947" w:rsidRPr="00241842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41842"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5242C6" w:rsidRPr="00241842" w14:paraId="5A5C4053" w14:textId="77777777" w:rsidTr="007B1501">
        <w:trPr>
          <w:trHeight w:val="281"/>
        </w:trPr>
        <w:tc>
          <w:tcPr>
            <w:tcW w:w="426" w:type="dxa"/>
            <w:shd w:val="clear" w:color="auto" w:fill="auto"/>
          </w:tcPr>
          <w:p w14:paraId="5404B745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41842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3F7B02D" w14:textId="0D5E29B7" w:rsidR="007E4947" w:rsidRPr="00241842" w:rsidRDefault="007E4947" w:rsidP="00C029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41842">
              <w:rPr>
                <w:rFonts w:ascii="Times New Roman" w:hAnsi="Times New Roman"/>
                <w:i/>
              </w:rPr>
              <w:t xml:space="preserve">Количество обученных </w:t>
            </w:r>
            <w:r w:rsidR="00C029A3">
              <w:rPr>
                <w:rFonts w:ascii="Times New Roman" w:hAnsi="Times New Roman"/>
                <w:i/>
              </w:rPr>
              <w:t xml:space="preserve">специалистов по </w:t>
            </w:r>
            <w:proofErr w:type="spellStart"/>
            <w:r w:rsidR="00C029A3">
              <w:rPr>
                <w:rFonts w:ascii="Times New Roman" w:hAnsi="Times New Roman"/>
                <w:i/>
              </w:rPr>
              <w:t>дермато</w:t>
            </w:r>
            <w:r w:rsidR="005242C6">
              <w:rPr>
                <w:rFonts w:ascii="Times New Roman" w:hAnsi="Times New Roman"/>
                <w:i/>
              </w:rPr>
              <w:t>с</w:t>
            </w:r>
            <w:r w:rsidR="00C029A3">
              <w:rPr>
                <w:rFonts w:ascii="Times New Roman" w:hAnsi="Times New Roman"/>
                <w:i/>
              </w:rPr>
              <w:t>копии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2E8D94" w14:textId="7DAC2D3C" w:rsidR="007E4947" w:rsidRPr="00241842" w:rsidRDefault="00C029A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4FA61CC" w14:textId="0F8B8AC1" w:rsidR="007E4947" w:rsidRPr="00241842" w:rsidRDefault="00C029A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486B2B0" w14:textId="56D4A973" w:rsidR="007E4947" w:rsidRPr="00241842" w:rsidRDefault="00C029A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81F335" w14:textId="77777777" w:rsidR="007E4947" w:rsidRPr="00241842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41842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5242C6" w:rsidRPr="00241842" w14:paraId="1232B45D" w14:textId="77777777" w:rsidTr="007B1501">
        <w:trPr>
          <w:trHeight w:val="281"/>
        </w:trPr>
        <w:tc>
          <w:tcPr>
            <w:tcW w:w="426" w:type="dxa"/>
            <w:shd w:val="clear" w:color="auto" w:fill="auto"/>
          </w:tcPr>
          <w:p w14:paraId="201C8499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41842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117B043" w14:textId="0D2970A4" w:rsidR="007E4947" w:rsidRPr="00241842" w:rsidRDefault="00AA6915" w:rsidP="00C029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</w:t>
            </w:r>
            <w:r w:rsidR="00C029A3">
              <w:rPr>
                <w:rFonts w:ascii="Times New Roman" w:hAnsi="Times New Roman"/>
                <w:i/>
              </w:rPr>
              <w:t xml:space="preserve">бучение специалистов </w:t>
            </w:r>
            <w:r>
              <w:rPr>
                <w:rFonts w:ascii="Times New Roman" w:hAnsi="Times New Roman"/>
                <w:i/>
              </w:rPr>
              <w:t xml:space="preserve">и внедрение </w:t>
            </w:r>
            <w:r w:rsidR="00C029A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029A3">
              <w:rPr>
                <w:rFonts w:ascii="Times New Roman" w:hAnsi="Times New Roman"/>
                <w:i/>
              </w:rPr>
              <w:t>трихологии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D1A32E" w14:textId="67B10FDE" w:rsidR="007E4947" w:rsidRPr="00241842" w:rsidRDefault="00C029A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6DCEF6" w14:textId="279CEC60" w:rsidR="007E4947" w:rsidRPr="00241842" w:rsidRDefault="00C029A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4A9A200" w14:textId="77777777" w:rsidR="007E4947" w:rsidRPr="00241842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41842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B87A24" w14:textId="1BE78DDD" w:rsidR="007E4947" w:rsidRPr="00241842" w:rsidRDefault="00C029A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41842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546DA4F5" w14:textId="77777777" w:rsidR="005242C6" w:rsidRDefault="005242C6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E1623" w14:textId="60DFB9C4" w:rsidR="008A41D7" w:rsidRPr="00735613" w:rsidRDefault="001F0DE3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13">
        <w:rPr>
          <w:rFonts w:ascii="Times New Roman" w:hAnsi="Times New Roman" w:cs="Times New Roman"/>
          <w:b/>
          <w:sz w:val="24"/>
          <w:szCs w:val="24"/>
        </w:rPr>
        <w:t xml:space="preserve">3.2. Основные медико-экономические показатели </w:t>
      </w:r>
      <w:proofErr w:type="gramStart"/>
      <w:r w:rsidRPr="00735613">
        <w:rPr>
          <w:rFonts w:ascii="Times New Roman" w:hAnsi="Times New Roman" w:cs="Times New Roman"/>
          <w:b/>
          <w:sz w:val="24"/>
          <w:szCs w:val="24"/>
        </w:rPr>
        <w:t>(</w:t>
      </w:r>
      <w:r w:rsidR="005242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735613">
        <w:rPr>
          <w:rFonts w:ascii="Times New Roman" w:hAnsi="Times New Roman" w:cs="Times New Roman"/>
          <w:b/>
          <w:sz w:val="24"/>
          <w:szCs w:val="24"/>
        </w:rPr>
        <w:t>за последние 3 года)</w:t>
      </w:r>
    </w:p>
    <w:p w14:paraId="707405B1" w14:textId="77777777" w:rsidR="002115D5" w:rsidRPr="00F032B0" w:rsidRDefault="002115D5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B545C" w14:textId="6D5C4B7E" w:rsidR="002115D5" w:rsidRDefault="00AF457A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9FD">
        <w:rPr>
          <w:rFonts w:ascii="Times New Roman" w:hAnsi="Times New Roman" w:cs="Times New Roman"/>
          <w:sz w:val="24"/>
          <w:szCs w:val="24"/>
        </w:rPr>
        <w:t xml:space="preserve">Медико-экономические </w:t>
      </w:r>
      <w:r w:rsidR="002115D5" w:rsidRPr="003549FD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630CA8" w:rsidRPr="003549FD">
        <w:rPr>
          <w:rFonts w:ascii="Times New Roman" w:hAnsi="Times New Roman" w:cs="Times New Roman"/>
          <w:sz w:val="24"/>
          <w:szCs w:val="24"/>
        </w:rPr>
        <w:t>Организации</w:t>
      </w:r>
      <w:r w:rsidR="002115D5" w:rsidRPr="00354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5D5" w:rsidRPr="003549F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115D5" w:rsidRPr="003549FD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  <w:r w:rsidR="00C60E10" w:rsidRPr="003549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D2FC74" w14:textId="77777777" w:rsidR="00AA6915" w:rsidRPr="003549FD" w:rsidRDefault="00AA6915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701"/>
        <w:gridCol w:w="1701"/>
        <w:gridCol w:w="1701"/>
      </w:tblGrid>
      <w:tr w:rsidR="002115D5" w:rsidRPr="00A6433A" w14:paraId="3A16C095" w14:textId="77777777" w:rsidTr="003549FD">
        <w:trPr>
          <w:trHeight w:val="784"/>
        </w:trPr>
        <w:tc>
          <w:tcPr>
            <w:tcW w:w="426" w:type="dxa"/>
          </w:tcPr>
          <w:p w14:paraId="130AFEA0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14:paraId="27D6FA7F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D54A0B7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690BB" w14:textId="77777777" w:rsidR="002115D5" w:rsidRPr="00A6433A" w:rsidRDefault="002115D5" w:rsidP="002115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3B0B2057" w14:textId="77777777" w:rsidR="002115D5" w:rsidRPr="00A6433A" w:rsidRDefault="002115D5" w:rsidP="002115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46B3E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39F307DC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2016</w:t>
            </w:r>
            <w:r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150B3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</w:t>
            </w:r>
          </w:p>
          <w:p w14:paraId="6B01AB55" w14:textId="77777777" w:rsidR="002115D5" w:rsidRPr="00A6433A" w:rsidRDefault="002115D5" w:rsidP="002115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 201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  <w:r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</w:tr>
      <w:tr w:rsidR="002115D5" w:rsidRPr="00745561" w14:paraId="0B091D9D" w14:textId="77777777" w:rsidTr="003549FD">
        <w:trPr>
          <w:trHeight w:val="281"/>
        </w:trPr>
        <w:tc>
          <w:tcPr>
            <w:tcW w:w="426" w:type="dxa"/>
            <w:shd w:val="clear" w:color="auto" w:fill="auto"/>
          </w:tcPr>
          <w:p w14:paraId="15E6F2C4" w14:textId="77777777" w:rsidR="002115D5" w:rsidRPr="00745561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7FC0C7D" w14:textId="77777777" w:rsidR="002115D5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Удовлетворенность пациентов </w:t>
            </w:r>
          </w:p>
        </w:tc>
        <w:tc>
          <w:tcPr>
            <w:tcW w:w="1701" w:type="dxa"/>
            <w:shd w:val="clear" w:color="auto" w:fill="auto"/>
          </w:tcPr>
          <w:p w14:paraId="7B77F597" w14:textId="166F6547" w:rsidR="002115D5" w:rsidRPr="00745561" w:rsidRDefault="003549FD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  <w:r w:rsidR="00D361FB" w:rsidRPr="00745561">
              <w:rPr>
                <w:rFonts w:ascii="Times New Roman" w:hAnsi="Times New Roman" w:cs="Times New Roman"/>
                <w:i/>
              </w:rPr>
              <w:t>5%</w:t>
            </w:r>
          </w:p>
        </w:tc>
        <w:tc>
          <w:tcPr>
            <w:tcW w:w="1701" w:type="dxa"/>
            <w:shd w:val="clear" w:color="auto" w:fill="auto"/>
          </w:tcPr>
          <w:p w14:paraId="4415AE6C" w14:textId="046C8783" w:rsidR="002115D5" w:rsidRPr="00745561" w:rsidRDefault="00D361FB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8</w:t>
            </w:r>
            <w:r w:rsidR="003549FD">
              <w:rPr>
                <w:rFonts w:ascii="Times New Roman" w:hAnsi="Times New Roman" w:cs="Times New Roman"/>
                <w:i/>
              </w:rPr>
              <w:t>8</w:t>
            </w:r>
            <w:r w:rsidRPr="00745561"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0ED135C9" w14:textId="618072E9" w:rsidR="002115D5" w:rsidRPr="00745561" w:rsidRDefault="00D361FB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9</w:t>
            </w:r>
            <w:r w:rsidR="003549FD">
              <w:rPr>
                <w:rFonts w:ascii="Times New Roman" w:hAnsi="Times New Roman" w:cs="Times New Roman"/>
                <w:i/>
              </w:rPr>
              <w:t>0</w:t>
            </w:r>
            <w:r w:rsidRPr="00745561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D361FB" w:rsidRPr="003549FD" w14:paraId="5C797480" w14:textId="77777777" w:rsidTr="003549FD">
        <w:trPr>
          <w:trHeight w:val="281"/>
        </w:trPr>
        <w:tc>
          <w:tcPr>
            <w:tcW w:w="426" w:type="dxa"/>
            <w:shd w:val="clear" w:color="auto" w:fill="auto"/>
          </w:tcPr>
          <w:p w14:paraId="77C1CF59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613C75D4" w14:textId="77777777" w:rsidR="00D361FB" w:rsidRPr="00950810" w:rsidRDefault="00D361FB" w:rsidP="00D361F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0810">
              <w:rPr>
                <w:rFonts w:ascii="Times New Roman" w:hAnsi="Times New Roman" w:cs="Times New Roman"/>
                <w:i/>
              </w:rPr>
              <w:t xml:space="preserve">Удовлетворенность работников </w:t>
            </w:r>
          </w:p>
        </w:tc>
        <w:tc>
          <w:tcPr>
            <w:tcW w:w="1701" w:type="dxa"/>
            <w:shd w:val="clear" w:color="auto" w:fill="auto"/>
          </w:tcPr>
          <w:p w14:paraId="67812074" w14:textId="7F9D517F" w:rsidR="00D361FB" w:rsidRPr="00950810" w:rsidRDefault="00950810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</w:t>
            </w:r>
            <w:r w:rsidR="00D361FB" w:rsidRPr="00950810"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5FC6E532" w14:textId="34CB81E9" w:rsidR="00D361FB" w:rsidRPr="00950810" w:rsidRDefault="00C44B6C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0810">
              <w:rPr>
                <w:rFonts w:ascii="Times New Roman" w:hAnsi="Times New Roman" w:cs="Times New Roman"/>
                <w:i/>
              </w:rPr>
              <w:t>8</w:t>
            </w:r>
            <w:r w:rsidR="00950810">
              <w:rPr>
                <w:rFonts w:ascii="Times New Roman" w:hAnsi="Times New Roman" w:cs="Times New Roman"/>
                <w:i/>
              </w:rPr>
              <w:t>7</w:t>
            </w:r>
            <w:r w:rsidR="00D361FB" w:rsidRPr="00950810"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6C538DF2" w14:textId="60C198E1" w:rsidR="00D361FB" w:rsidRPr="00950810" w:rsidRDefault="00950810" w:rsidP="009508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</w:t>
            </w:r>
            <w:r w:rsidR="00D361FB" w:rsidRPr="00950810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D361FB" w:rsidRPr="003549FD" w14:paraId="079C4E6B" w14:textId="77777777" w:rsidTr="003549FD">
        <w:trPr>
          <w:trHeight w:val="289"/>
        </w:trPr>
        <w:tc>
          <w:tcPr>
            <w:tcW w:w="426" w:type="dxa"/>
            <w:shd w:val="clear" w:color="auto" w:fill="auto"/>
          </w:tcPr>
          <w:p w14:paraId="3A772872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08575E02" w14:textId="6AA58D8D" w:rsidR="00D361FB" w:rsidRPr="00CC7FC2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CC7FC2">
              <w:rPr>
                <w:rFonts w:ascii="Times New Roman" w:hAnsi="Times New Roman" w:cs="Times New Roman"/>
                <w:bCs/>
                <w:i/>
                <w:iCs/>
              </w:rPr>
              <w:t>Доходы за отчетный период составля</w:t>
            </w:r>
            <w:r w:rsidR="0067409A" w:rsidRPr="00CC7FC2">
              <w:rPr>
                <w:rFonts w:ascii="Times New Roman" w:hAnsi="Times New Roman" w:cs="Times New Roman"/>
                <w:bCs/>
                <w:i/>
                <w:iCs/>
              </w:rPr>
              <w:t>ю</w:t>
            </w:r>
            <w:r w:rsidRPr="00CC7FC2">
              <w:rPr>
                <w:rFonts w:ascii="Times New Roman" w:hAnsi="Times New Roman" w:cs="Times New Roman"/>
                <w:bCs/>
                <w:i/>
                <w:iCs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1ABE15DF" w14:textId="3BCF5D43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150 219</w:t>
            </w:r>
            <w:r w:rsidR="00D361FB" w:rsidRPr="00CC7FC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D361FB" w:rsidRPr="00CC7FC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361FB" w:rsidRPr="00CC7FC2">
              <w:rPr>
                <w:rFonts w:ascii="Times New Roman" w:hAnsi="Times New Roman" w:cs="Times New Roman"/>
                <w:i/>
              </w:rPr>
              <w:t>тыс</w:t>
            </w:r>
            <w:proofErr w:type="gramStart"/>
            <w:r w:rsidR="00D361FB" w:rsidRPr="00CC7FC2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="00D361FB" w:rsidRPr="00CC7FC2">
              <w:rPr>
                <w:rFonts w:ascii="Times New Roman" w:hAnsi="Times New Roman" w:cs="Times New Roman"/>
                <w:i/>
              </w:rPr>
              <w:t>енге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959C6C2" w14:textId="1B8812DE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149</w:t>
            </w:r>
            <w:r w:rsidR="00D361FB" w:rsidRPr="00CC7FC2">
              <w:rPr>
                <w:rFonts w:ascii="Times New Roman" w:hAnsi="Times New Roman" w:cs="Times New Roman"/>
                <w:i/>
              </w:rPr>
              <w:t xml:space="preserve"> 5</w:t>
            </w:r>
            <w:r>
              <w:rPr>
                <w:rFonts w:ascii="Times New Roman" w:hAnsi="Times New Roman" w:cs="Times New Roman"/>
                <w:i/>
              </w:rPr>
              <w:t>46</w:t>
            </w:r>
            <w:r w:rsidR="00D361FB" w:rsidRPr="00CC7FC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="00D361FB" w:rsidRPr="00CC7FC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361FB" w:rsidRPr="00CC7FC2">
              <w:rPr>
                <w:rFonts w:ascii="Times New Roman" w:hAnsi="Times New Roman" w:cs="Times New Roman"/>
                <w:i/>
              </w:rPr>
              <w:t>тыс</w:t>
            </w:r>
            <w:proofErr w:type="gramStart"/>
            <w:r w:rsidR="00D361FB" w:rsidRPr="00CC7FC2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="00D361FB" w:rsidRPr="00CC7FC2">
              <w:rPr>
                <w:rFonts w:ascii="Times New Roman" w:hAnsi="Times New Roman" w:cs="Times New Roman"/>
                <w:i/>
              </w:rPr>
              <w:t>енге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42AC389" w14:textId="43EC07E3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214</w:t>
            </w:r>
            <w:r w:rsidR="00D361FB" w:rsidRPr="00CC7FC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194</w:t>
            </w:r>
            <w:r w:rsidR="00D361FB" w:rsidRPr="00CC7FC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="00D361FB" w:rsidRPr="00CC7FC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361FB" w:rsidRPr="00CC7FC2">
              <w:rPr>
                <w:rFonts w:ascii="Times New Roman" w:hAnsi="Times New Roman" w:cs="Times New Roman"/>
                <w:i/>
              </w:rPr>
              <w:t>тыс</w:t>
            </w:r>
            <w:proofErr w:type="gramStart"/>
            <w:r w:rsidR="00D361FB" w:rsidRPr="00CC7FC2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="00D361FB" w:rsidRPr="00CC7FC2">
              <w:rPr>
                <w:rFonts w:ascii="Times New Roman" w:hAnsi="Times New Roman" w:cs="Times New Roman"/>
                <w:i/>
              </w:rPr>
              <w:t>енге</w:t>
            </w:r>
            <w:proofErr w:type="spellEnd"/>
          </w:p>
        </w:tc>
      </w:tr>
      <w:tr w:rsidR="00D361FB" w:rsidRPr="003549FD" w14:paraId="4C0A86D3" w14:textId="77777777" w:rsidTr="003549FD">
        <w:trPr>
          <w:trHeight w:val="289"/>
        </w:trPr>
        <w:tc>
          <w:tcPr>
            <w:tcW w:w="426" w:type="dxa"/>
            <w:shd w:val="clear" w:color="auto" w:fill="auto"/>
          </w:tcPr>
          <w:p w14:paraId="127904B7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47B6898B" w14:textId="6C345567" w:rsidR="00D361FB" w:rsidRPr="00CC7FC2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CC7FC2">
              <w:rPr>
                <w:rFonts w:ascii="Times New Roman" w:hAnsi="Times New Roman" w:cs="Times New Roman"/>
                <w:i/>
              </w:rPr>
              <w:t>Расходы всего за</w:t>
            </w:r>
            <w:r w:rsidRPr="00CC7FC2">
              <w:rPr>
                <w:rFonts w:ascii="Times New Roman" w:hAnsi="Times New Roman" w:cs="Times New Roman"/>
                <w:bCs/>
                <w:i/>
                <w:iCs/>
              </w:rPr>
              <w:t xml:space="preserve"> отчетный период составля</w:t>
            </w:r>
            <w:r w:rsidR="0067409A" w:rsidRPr="00CC7FC2">
              <w:rPr>
                <w:rFonts w:ascii="Times New Roman" w:hAnsi="Times New Roman" w:cs="Times New Roman"/>
                <w:bCs/>
                <w:i/>
                <w:iCs/>
              </w:rPr>
              <w:t>ю</w:t>
            </w:r>
            <w:r w:rsidRPr="00CC7FC2">
              <w:rPr>
                <w:rFonts w:ascii="Times New Roman" w:hAnsi="Times New Roman" w:cs="Times New Roman"/>
                <w:bCs/>
                <w:i/>
                <w:iCs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40C761A7" w14:textId="44F2987C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CC7FC2">
              <w:rPr>
                <w:rFonts w:ascii="Times New Roman" w:hAnsi="Times New Roman" w:cs="Times New Roman"/>
                <w:bCs/>
                <w:i/>
                <w:iCs/>
              </w:rPr>
              <w:t>150 219</w:t>
            </w:r>
            <w:r w:rsidR="00C60E10" w:rsidRPr="00CC7FC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C60E10" w:rsidRPr="00CC7FC2">
              <w:rPr>
                <w:rFonts w:ascii="Times New Roman" w:hAnsi="Times New Roman" w:cs="Times New Roman"/>
                <w:i/>
              </w:rPr>
              <w:t>тыс</w:t>
            </w:r>
            <w:proofErr w:type="gramStart"/>
            <w:r w:rsidR="00C60E10" w:rsidRPr="00CC7FC2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="00C60E10" w:rsidRPr="00CC7FC2">
              <w:rPr>
                <w:rFonts w:ascii="Times New Roman" w:hAnsi="Times New Roman" w:cs="Times New Roman"/>
                <w:i/>
              </w:rPr>
              <w:t>енге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4D4FB34" w14:textId="65E2DE71" w:rsidR="00D361FB" w:rsidRPr="00CC7FC2" w:rsidRDefault="00CC7FC2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149</w:t>
            </w:r>
            <w:r w:rsidRPr="00CC7FC2">
              <w:rPr>
                <w:rFonts w:ascii="Times New Roman" w:hAnsi="Times New Roman" w:cs="Times New Roman"/>
                <w:i/>
              </w:rPr>
              <w:t xml:space="preserve"> 5</w:t>
            </w:r>
            <w:r>
              <w:rPr>
                <w:rFonts w:ascii="Times New Roman" w:hAnsi="Times New Roman" w:cs="Times New Roman"/>
                <w:i/>
              </w:rPr>
              <w:t>46</w:t>
            </w:r>
            <w:r w:rsidRPr="00CC7FC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CC7FC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C7FC2">
              <w:rPr>
                <w:rFonts w:ascii="Times New Roman" w:hAnsi="Times New Roman" w:cs="Times New Roman"/>
                <w:i/>
              </w:rPr>
              <w:t>тыс</w:t>
            </w:r>
            <w:proofErr w:type="gramStart"/>
            <w:r w:rsidRPr="00CC7FC2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Pr="00CC7FC2">
              <w:rPr>
                <w:rFonts w:ascii="Times New Roman" w:hAnsi="Times New Roman" w:cs="Times New Roman"/>
                <w:i/>
              </w:rPr>
              <w:t>енге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C38C947" w14:textId="77777777" w:rsid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205 700,6</w:t>
            </w:r>
          </w:p>
          <w:p w14:paraId="79B5BC6C" w14:textId="598E8EC5" w:rsidR="00D361FB" w:rsidRPr="00CC7FC2" w:rsidRDefault="00C60E10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CC7FC2">
              <w:rPr>
                <w:rFonts w:ascii="Times New Roman" w:hAnsi="Times New Roman" w:cs="Times New Roman"/>
                <w:i/>
              </w:rPr>
              <w:t>тыс</w:t>
            </w:r>
            <w:proofErr w:type="gramStart"/>
            <w:r w:rsidRPr="00CC7FC2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Pr="00CC7FC2">
              <w:rPr>
                <w:rFonts w:ascii="Times New Roman" w:hAnsi="Times New Roman" w:cs="Times New Roman"/>
                <w:i/>
              </w:rPr>
              <w:t>енге</w:t>
            </w:r>
            <w:proofErr w:type="spellEnd"/>
          </w:p>
        </w:tc>
      </w:tr>
      <w:tr w:rsidR="00D361FB" w:rsidRPr="003549FD" w14:paraId="5B0C7091" w14:textId="77777777" w:rsidTr="003549FD">
        <w:trPr>
          <w:trHeight w:val="289"/>
        </w:trPr>
        <w:tc>
          <w:tcPr>
            <w:tcW w:w="426" w:type="dxa"/>
            <w:shd w:val="clear" w:color="auto" w:fill="auto"/>
          </w:tcPr>
          <w:p w14:paraId="4AE335C7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0992E711" w14:textId="77777777" w:rsidR="00D361FB" w:rsidRPr="00CC7FC2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C7FC2">
              <w:rPr>
                <w:rFonts w:ascii="Times New Roman" w:hAnsi="Times New Roman" w:cs="Times New Roman"/>
                <w:bCs/>
                <w:i/>
                <w:iCs/>
              </w:rPr>
              <w:t>Доходы от платных медицинских услуг</w:t>
            </w:r>
          </w:p>
        </w:tc>
        <w:tc>
          <w:tcPr>
            <w:tcW w:w="1701" w:type="dxa"/>
            <w:shd w:val="clear" w:color="auto" w:fill="auto"/>
          </w:tcPr>
          <w:p w14:paraId="63B72D7F" w14:textId="3D0EB47B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25 000</w:t>
            </w:r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тыс</w:t>
            </w:r>
            <w:proofErr w:type="gramStart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.т</w:t>
            </w:r>
            <w:proofErr w:type="gramEnd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енге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559556E" w14:textId="7EA3E082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27 989</w:t>
            </w:r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тыс</w:t>
            </w:r>
            <w:proofErr w:type="gramStart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.т</w:t>
            </w:r>
            <w:proofErr w:type="gramEnd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енге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F2F0CD7" w14:textId="0422074B" w:rsidR="00D361FB" w:rsidRPr="00CC7FC2" w:rsidRDefault="00CC7FC2" w:rsidP="00CC7F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51 693,2</w:t>
            </w:r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тыс</w:t>
            </w:r>
            <w:proofErr w:type="gramStart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.т</w:t>
            </w:r>
            <w:proofErr w:type="gramEnd"/>
            <w:r w:rsidR="00D361FB" w:rsidRPr="00CC7FC2">
              <w:rPr>
                <w:rFonts w:ascii="Times New Roman" w:hAnsi="Times New Roman" w:cs="Times New Roman"/>
                <w:bCs/>
                <w:i/>
                <w:iCs/>
              </w:rPr>
              <w:t>енге</w:t>
            </w:r>
            <w:proofErr w:type="spellEnd"/>
          </w:p>
        </w:tc>
      </w:tr>
      <w:tr w:rsidR="001D6991" w:rsidRPr="00745561" w14:paraId="175C5528" w14:textId="77777777" w:rsidTr="003549FD">
        <w:trPr>
          <w:trHeight w:val="340"/>
        </w:trPr>
        <w:tc>
          <w:tcPr>
            <w:tcW w:w="426" w:type="dxa"/>
            <w:shd w:val="clear" w:color="auto" w:fill="auto"/>
          </w:tcPr>
          <w:p w14:paraId="76A519F6" w14:textId="716818A0" w:rsidR="001D6991" w:rsidRPr="00745561" w:rsidRDefault="00AC2387" w:rsidP="00AC2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36E1E562" w14:textId="77777777" w:rsidR="001D6991" w:rsidRPr="00745561" w:rsidRDefault="001D6991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Количество пролеченных пациентов </w:t>
            </w:r>
          </w:p>
        </w:tc>
        <w:tc>
          <w:tcPr>
            <w:tcW w:w="1701" w:type="dxa"/>
            <w:shd w:val="clear" w:color="auto" w:fill="auto"/>
          </w:tcPr>
          <w:p w14:paraId="151C2DE3" w14:textId="235CB1CC" w:rsidR="001D6991" w:rsidRDefault="00F248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</w:t>
            </w:r>
            <w:r w:rsidR="003549FD">
              <w:rPr>
                <w:rFonts w:ascii="Times New Roman" w:hAnsi="Times New Roman" w:cs="Times New Roman"/>
                <w:i/>
              </w:rPr>
              <w:t>руглосуточно</w:t>
            </w:r>
            <w:r w:rsidR="001D6991" w:rsidRPr="00745561">
              <w:rPr>
                <w:rFonts w:ascii="Times New Roman" w:hAnsi="Times New Roman" w:cs="Times New Roman"/>
                <w:i/>
              </w:rPr>
              <w:t>8</w:t>
            </w:r>
            <w:r w:rsidR="00072A25">
              <w:rPr>
                <w:rFonts w:ascii="Times New Roman" w:hAnsi="Times New Roman" w:cs="Times New Roman"/>
                <w:i/>
              </w:rPr>
              <w:t>35</w:t>
            </w:r>
          </w:p>
          <w:p w14:paraId="1329B38D" w14:textId="10FDF126" w:rsidR="003549FD" w:rsidRPr="00745561" w:rsidRDefault="003549FD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 дневному стационару </w:t>
            </w:r>
            <w:r w:rsidR="00072A25">
              <w:rPr>
                <w:rFonts w:ascii="Times New Roman" w:hAnsi="Times New Roman" w:cs="Times New Roman"/>
                <w:i/>
              </w:rPr>
              <w:t>276</w:t>
            </w:r>
          </w:p>
        </w:tc>
        <w:tc>
          <w:tcPr>
            <w:tcW w:w="1701" w:type="dxa"/>
            <w:shd w:val="clear" w:color="auto" w:fill="auto"/>
          </w:tcPr>
          <w:p w14:paraId="4E336366" w14:textId="19E3E835" w:rsidR="003549FD" w:rsidRDefault="003549FD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Круглосуточно774</w:t>
            </w:r>
          </w:p>
          <w:p w14:paraId="51EE41C6" w14:textId="77777777" w:rsidR="008F581C" w:rsidRDefault="003549FD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дневному стационару</w:t>
            </w:r>
          </w:p>
          <w:p w14:paraId="41D9DE9F" w14:textId="3C5E217F" w:rsidR="001D6991" w:rsidRPr="00745561" w:rsidRDefault="008F581C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395</w:t>
            </w:r>
          </w:p>
        </w:tc>
        <w:tc>
          <w:tcPr>
            <w:tcW w:w="1701" w:type="dxa"/>
            <w:shd w:val="clear" w:color="auto" w:fill="auto"/>
          </w:tcPr>
          <w:p w14:paraId="666709DF" w14:textId="43298BB4" w:rsidR="003549FD" w:rsidRDefault="003549FD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Круглосуточно1104</w:t>
            </w:r>
          </w:p>
          <w:p w14:paraId="2BE1589A" w14:textId="77777777" w:rsidR="001D6991" w:rsidRDefault="003549FD" w:rsidP="00354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дневному стационару</w:t>
            </w:r>
          </w:p>
          <w:p w14:paraId="5E3E4EA7" w14:textId="29F0CA73" w:rsidR="003549FD" w:rsidRPr="00745561" w:rsidRDefault="008F581C" w:rsidP="008F5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548</w:t>
            </w:r>
          </w:p>
        </w:tc>
      </w:tr>
    </w:tbl>
    <w:p w14:paraId="0DC853C7" w14:textId="77777777" w:rsidR="00341059" w:rsidRDefault="00341059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0238C5" w14:textId="77777777" w:rsidR="00A06508" w:rsidRDefault="00A06508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48A640" w14:textId="77777777" w:rsidR="00A06508" w:rsidRDefault="00A06508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606E24" w14:textId="77777777" w:rsidR="009620C2" w:rsidRDefault="009620C2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6E0D0E" w14:textId="77777777" w:rsidR="009620C2" w:rsidRDefault="009620C2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E5794D" w14:textId="77777777" w:rsidR="00CA1727" w:rsidRPr="00D8545D" w:rsidRDefault="00CA172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44B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</w:t>
      </w:r>
      <w:r w:rsidR="001F0DE3" w:rsidRPr="00C44B6C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C44B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ФИНАНСОВАЯ ОТЧЕТНОСТЬ И </w:t>
      </w:r>
      <w:r w:rsidRPr="00C44B6C"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ФИНАНСОВЫХ СРЕДСТВ. МЕХАНИЗМ ПОВЫШЕНИЯ ДОХОДНОЙ ЧАСТИ БЮДЖЕТА</w:t>
      </w:r>
    </w:p>
    <w:p w14:paraId="6E6B4E52" w14:textId="77777777" w:rsidR="00315590" w:rsidRPr="00D8545D" w:rsidRDefault="00315590" w:rsidP="00CB573D">
      <w:pPr>
        <w:pStyle w:val="a4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8758" w14:textId="77777777" w:rsidR="00315590" w:rsidRPr="00E61445" w:rsidRDefault="00315590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1445">
        <w:rPr>
          <w:rFonts w:ascii="Times New Roman" w:hAnsi="Times New Roman" w:cs="Times New Roman"/>
          <w:b/>
          <w:bCs/>
          <w:iCs/>
          <w:sz w:val="24"/>
          <w:szCs w:val="24"/>
        </w:rPr>
        <w:t>4.1. Отчет о финансовом положении (финансово-экономические показатели)</w:t>
      </w:r>
    </w:p>
    <w:p w14:paraId="4D5CEFA5" w14:textId="77777777" w:rsidR="00531FE9" w:rsidRPr="00E61445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61445"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="00282DF4" w:rsidRPr="00E61445">
        <w:rPr>
          <w:rFonts w:ascii="Times New Roman" w:hAnsi="Times New Roman" w:cs="Times New Roman"/>
          <w:bCs/>
          <w:i/>
          <w:iCs/>
          <w:sz w:val="24"/>
          <w:szCs w:val="24"/>
        </w:rPr>
        <w:t>Повышение эффективности финансового менеджмента, в том числе совершенствование тарифов на возмещение затрат за оказание медицинских услуг по ГОБМП:</w:t>
      </w:r>
    </w:p>
    <w:p w14:paraId="01625B05" w14:textId="77777777" w:rsidR="00E94210" w:rsidRPr="0057722E" w:rsidRDefault="002946EF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354A8CA2" w14:textId="05CAEFF4" w:rsidR="00282DF4" w:rsidRPr="0057722E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722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1.</w:t>
      </w: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тарифной политики, в </w:t>
      </w:r>
      <w:proofErr w:type="spellStart"/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т.ч</w:t>
      </w:r>
      <w:proofErr w:type="spellEnd"/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формирование методологии возмещения затрат по клинико-затратным группам и </w:t>
      </w:r>
      <w:r w:rsidR="00961C95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 </w:t>
      </w: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внедрени</w:t>
      </w:r>
      <w:r w:rsidR="00961C95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ю</w:t>
      </w: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уникальных инновационных технологий. </w:t>
      </w:r>
    </w:p>
    <w:p w14:paraId="4E70592C" w14:textId="77777777" w:rsidR="00282DF4" w:rsidRPr="00B009F8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</w:p>
    <w:p w14:paraId="4719D732" w14:textId="77777777" w:rsidR="00282DF4" w:rsidRPr="0057722E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722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2.</w:t>
      </w: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Использование амортизационных фондов.  </w:t>
      </w:r>
    </w:p>
    <w:p w14:paraId="45617207" w14:textId="054824A5" w:rsidR="00531FE9" w:rsidRPr="00E61445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Согласно бюджета</w:t>
      </w:r>
      <w:proofErr w:type="gramEnd"/>
      <w:r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201</w:t>
      </w:r>
      <w:r w:rsidR="00C44B6C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за счет средств амортизационного фонда предусмотрено </w:t>
      </w:r>
      <w:r w:rsidR="00CC7FC2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14 124</w:t>
      </w:r>
      <w:r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 на приобретение основных средств. Из них в отчетном году приобретено на сумму </w:t>
      </w:r>
      <w:r w:rsidR="0057722E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14</w:t>
      </w:r>
      <w:r w:rsidR="00CC7FC2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="0057722E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065</w:t>
      </w:r>
      <w:r w:rsidR="00CC7FC2">
        <w:rPr>
          <w:rFonts w:ascii="Times New Roman" w:hAnsi="Times New Roman" w:cs="Times New Roman"/>
          <w:bCs/>
          <w:i/>
          <w:iCs/>
          <w:sz w:val="24"/>
          <w:szCs w:val="24"/>
        </w:rPr>
        <w:t>,2</w:t>
      </w:r>
      <w:r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</w:t>
      </w:r>
    </w:p>
    <w:p w14:paraId="466060B7" w14:textId="77777777" w:rsidR="00E94210" w:rsidRPr="00B009F8" w:rsidRDefault="00E9421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</w:p>
    <w:p w14:paraId="7A6B3514" w14:textId="77777777" w:rsidR="00E94210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722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3.</w:t>
      </w: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инвестиционной политики, включая формирование и функционирование базы данных инвестиционных проектов, аналитического сопровождения и системы монит</w:t>
      </w:r>
      <w:r w:rsidR="00E94210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оринга инвестиционных проектов.</w:t>
      </w:r>
    </w:p>
    <w:p w14:paraId="7DE02FFB" w14:textId="77777777" w:rsidR="00E94210" w:rsidRPr="00D8545D" w:rsidRDefault="00E9421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C9DA9CB" w14:textId="7D953785" w:rsidR="0094294A" w:rsidRPr="00CB573D" w:rsidRDefault="00E94210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4.2 Отчет о прибыли</w:t>
      </w:r>
      <w:r w:rsidR="006F7A22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убытке и совокупном доходе</w:t>
      </w:r>
    </w:p>
    <w:p w14:paraId="6787A317" w14:textId="77777777" w:rsidR="00531FE9" w:rsidRPr="0057722E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="00282DF4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Увеличение доходов от платных медицинских услуг:</w:t>
      </w:r>
    </w:p>
    <w:p w14:paraId="59889B18" w14:textId="77777777" w:rsidR="0094294A" w:rsidRPr="0057722E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57722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1.</w:t>
      </w:r>
      <w:r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Формирование, совершенствование и расширение пакета платных услуг, увеличение платных коек.</w:t>
      </w:r>
    </w:p>
    <w:p w14:paraId="30EB6C41" w14:textId="7BE05523" w:rsidR="00282DF4" w:rsidRPr="00745561" w:rsidRDefault="0094294A" w:rsidP="0057722E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722E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результате проведенной работы по платным услугам за отчетный период наблюдается </w:t>
      </w:r>
      <w:r w:rsidR="00282DF4" w:rsidRPr="005772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увеличение доходов</w:t>
      </w:r>
      <w:r w:rsidR="00282DF4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платных услуг. </w:t>
      </w:r>
      <w:proofErr w:type="gramStart"/>
      <w:r w:rsidR="004F3166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="00282DF4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ак, за 201</w:t>
      </w:r>
      <w:r w:rsidR="00C44B6C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="00282DF4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фактические доходы от платных медицинских услуг в сумме </w:t>
      </w:r>
      <w:r w:rsidR="004F3166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составили </w:t>
      </w:r>
      <w:r w:rsidR="00C44B6C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57722E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CC7FC2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="0057722E">
        <w:rPr>
          <w:rFonts w:ascii="Times New Roman" w:hAnsi="Times New Roman" w:cs="Times New Roman"/>
          <w:bCs/>
          <w:i/>
          <w:iCs/>
          <w:sz w:val="24"/>
          <w:szCs w:val="24"/>
        </w:rPr>
        <w:t>693</w:t>
      </w:r>
      <w:r w:rsidR="00CC7FC2">
        <w:rPr>
          <w:rFonts w:ascii="Times New Roman" w:hAnsi="Times New Roman" w:cs="Times New Roman"/>
          <w:bCs/>
          <w:i/>
          <w:iCs/>
          <w:sz w:val="24"/>
          <w:szCs w:val="24"/>
        </w:rPr>
        <w:t>,2</w:t>
      </w:r>
      <w:r w:rsid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тыс.</w:t>
      </w:r>
      <w:r w:rsidR="004F3166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>тенге</w:t>
      </w:r>
      <w:r w:rsidR="00CC7FC2">
        <w:rPr>
          <w:rFonts w:ascii="Times New Roman" w:hAnsi="Times New Roman" w:cs="Times New Roman"/>
          <w:bCs/>
          <w:i/>
          <w:iCs/>
          <w:sz w:val="24"/>
          <w:szCs w:val="24"/>
        </w:rPr>
        <w:t>, при плане 46 000,0</w:t>
      </w:r>
      <w:r w:rsidR="00C44B6C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C44B6C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в 2016</w:t>
      </w:r>
      <w:r w:rsidR="00282DF4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</w:t>
      </w:r>
      <w:r w:rsidR="00CC7FC2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27 989,0</w:t>
      </w:r>
      <w:r w:rsidR="00282DF4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4F3166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C7FC2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="00282DF4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енге</w:t>
      </w:r>
      <w:r w:rsidR="00CC7FC2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, при плане 30 000,0</w:t>
      </w:r>
      <w:r w:rsidR="00282DF4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CC7F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CC7FC2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увеличение 84,7% в 2017 году по сравнению с прошлым годом</w:t>
      </w:r>
      <w:r w:rsidR="00282DF4" w:rsidRPr="00CC7FC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282DF4" w:rsidRPr="00577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End"/>
    </w:p>
    <w:p w14:paraId="52A4CC42" w14:textId="77777777" w:rsidR="00315590" w:rsidRPr="00745561" w:rsidRDefault="0031559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73CE73B" w14:textId="77777777" w:rsidR="00E94210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072A25">
        <w:rPr>
          <w:rFonts w:ascii="Times New Roman" w:hAnsi="Times New Roman" w:cs="Times New Roman"/>
          <w:bCs/>
          <w:iCs/>
          <w:sz w:val="24"/>
          <w:szCs w:val="24"/>
          <w:u w:val="single"/>
        </w:rPr>
        <w:t>Мероприятие 2.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Совершенствование маркетинговой политики.</w:t>
      </w:r>
      <w:r w:rsidRPr="00072A2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</w:p>
    <w:p w14:paraId="142FD148" w14:textId="77777777" w:rsidR="004772D9" w:rsidRPr="00072A25" w:rsidRDefault="004772D9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167F8173" w14:textId="4BC50428" w:rsidR="00282DF4" w:rsidRPr="00072A25" w:rsidRDefault="00E94210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2A2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Решением </w:t>
      </w:r>
      <w:r w:rsidR="004C62FC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ОКВД утвержден </w:t>
      </w:r>
      <w:r w:rsidR="005B4465" w:rsidRPr="005B4465">
        <w:rPr>
          <w:rFonts w:ascii="Times New Roman" w:hAnsi="Times New Roman" w:cs="Times New Roman"/>
          <w:bCs/>
          <w:iCs/>
          <w:sz w:val="24"/>
          <w:szCs w:val="24"/>
        </w:rPr>
        <w:t xml:space="preserve">комплексный </w:t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план </w:t>
      </w:r>
      <w:r w:rsidR="00630CA8" w:rsidRPr="00AC2387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C44B6C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 на 2017 </w:t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год, согласно которому проводилась работа </w:t>
      </w:r>
      <w:r w:rsidR="004F3166" w:rsidRPr="00AC2387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4465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</w:t>
      </w:r>
      <w:r w:rsidR="004F3166" w:rsidRPr="00AC2387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направления</w:t>
      </w:r>
      <w:r w:rsidR="004F3166" w:rsidRPr="00AC2387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82DF4" w:rsidRPr="00AC2387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282DF4"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495E967" w14:textId="2E9D15F2" w:rsidR="00282DF4" w:rsidRPr="00072A25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1) Имидж (администрирование сайта; ведение официальных страниц </w:t>
      </w:r>
      <w:r w:rsidR="00630CA8" w:rsidRPr="00072A25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в социальных сетях; продвижение сайта в социальных сетях,</w:t>
      </w:r>
      <w:r w:rsidRPr="00AC2387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информационное взаимодействие с отечественными</w:t>
      </w:r>
      <w:r w:rsidR="00AC2387">
        <w:rPr>
          <w:rFonts w:ascii="Times New Roman" w:hAnsi="Times New Roman" w:cs="Times New Roman"/>
          <w:bCs/>
          <w:iCs/>
          <w:sz w:val="24"/>
          <w:szCs w:val="24"/>
        </w:rPr>
        <w:t xml:space="preserve"> и местными СМИ</w:t>
      </w:r>
      <w:r w:rsidR="004C62F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C23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пресс-конференций, брифингов, интервью и т.д.). </w:t>
      </w:r>
    </w:p>
    <w:p w14:paraId="7627D8F9" w14:textId="55904832" w:rsidR="00282DF4" w:rsidRPr="00072A25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2A25">
        <w:rPr>
          <w:rFonts w:ascii="Times New Roman" w:hAnsi="Times New Roman" w:cs="Times New Roman"/>
          <w:bCs/>
          <w:iCs/>
          <w:sz w:val="24"/>
          <w:szCs w:val="24"/>
        </w:rPr>
        <w:t>Еженедельно обновлялась информация на сайте</w:t>
      </w:r>
      <w:r w:rsidR="00435C02" w:rsidRPr="00072A25">
        <w:t xml:space="preserve"> </w:t>
      </w:r>
      <w:r w:rsidR="00435C02" w:rsidRPr="00072A25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8F3069"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(количество посетителей до </w:t>
      </w:r>
      <w:r w:rsidR="004D0CE8">
        <w:rPr>
          <w:rFonts w:ascii="Times New Roman" w:hAnsi="Times New Roman" w:cs="Times New Roman"/>
          <w:bCs/>
          <w:iCs/>
          <w:sz w:val="24"/>
          <w:szCs w:val="24"/>
        </w:rPr>
        <w:t xml:space="preserve">21 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человек за сутки, до </w:t>
      </w:r>
      <w:r w:rsidR="004D0CE8">
        <w:rPr>
          <w:rFonts w:ascii="Times New Roman" w:hAnsi="Times New Roman" w:cs="Times New Roman"/>
          <w:bCs/>
          <w:iCs/>
          <w:sz w:val="24"/>
          <w:szCs w:val="24"/>
        </w:rPr>
        <w:t>148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человек в месяц), проведена работа по ведению официальных страниц </w:t>
      </w:r>
      <w:r w:rsidR="00435C02" w:rsidRPr="00072A25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в социальных сетях «</w:t>
      </w:r>
      <w:proofErr w:type="spellStart"/>
      <w:r w:rsidRPr="00072A25">
        <w:rPr>
          <w:rFonts w:ascii="Times New Roman" w:hAnsi="Times New Roman" w:cs="Times New Roman"/>
          <w:bCs/>
          <w:iCs/>
          <w:sz w:val="24"/>
          <w:szCs w:val="24"/>
        </w:rPr>
        <w:t>Facebook</w:t>
      </w:r>
      <w:proofErr w:type="spellEnd"/>
      <w:r w:rsidRPr="00072A25">
        <w:rPr>
          <w:rFonts w:ascii="Times New Roman" w:hAnsi="Times New Roman" w:cs="Times New Roman"/>
          <w:bCs/>
          <w:iCs/>
          <w:sz w:val="24"/>
          <w:szCs w:val="24"/>
        </w:rPr>
        <w:t>» (</w:t>
      </w:r>
      <w:r w:rsidR="005B4465" w:rsidRPr="005B4465">
        <w:rPr>
          <w:rFonts w:ascii="Times New Roman" w:hAnsi="Times New Roman" w:cs="Times New Roman"/>
          <w:bCs/>
          <w:iCs/>
          <w:sz w:val="24"/>
          <w:szCs w:val="24"/>
        </w:rPr>
        <w:t xml:space="preserve">774 </w:t>
      </w:r>
      <w:r w:rsidRPr="005B4465">
        <w:rPr>
          <w:rFonts w:ascii="Times New Roman" w:hAnsi="Times New Roman" w:cs="Times New Roman"/>
          <w:bCs/>
          <w:iCs/>
          <w:sz w:val="24"/>
          <w:szCs w:val="24"/>
        </w:rPr>
        <w:t>подписчиков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>), «</w:t>
      </w:r>
      <w:proofErr w:type="spellStart"/>
      <w:r w:rsidRPr="00072A25">
        <w:rPr>
          <w:rFonts w:ascii="Times New Roman" w:hAnsi="Times New Roman" w:cs="Times New Roman"/>
          <w:bCs/>
          <w:iCs/>
          <w:sz w:val="24"/>
          <w:szCs w:val="24"/>
        </w:rPr>
        <w:t>Instagram</w:t>
      </w:r>
      <w:proofErr w:type="spellEnd"/>
      <w:r w:rsidRPr="00072A25">
        <w:rPr>
          <w:rFonts w:ascii="Times New Roman" w:hAnsi="Times New Roman" w:cs="Times New Roman"/>
          <w:bCs/>
          <w:iCs/>
          <w:sz w:val="24"/>
          <w:szCs w:val="24"/>
        </w:rPr>
        <w:t>» (</w:t>
      </w:r>
      <w:r w:rsidR="005B4465">
        <w:rPr>
          <w:rFonts w:ascii="Times New Roman" w:hAnsi="Times New Roman" w:cs="Times New Roman"/>
          <w:bCs/>
          <w:iCs/>
          <w:sz w:val="24"/>
          <w:szCs w:val="24"/>
        </w:rPr>
        <w:t>634</w:t>
      </w:r>
      <w:r w:rsidRPr="00072A2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Pr="005B4465">
        <w:rPr>
          <w:rFonts w:ascii="Times New Roman" w:hAnsi="Times New Roman" w:cs="Times New Roman"/>
          <w:bCs/>
          <w:iCs/>
          <w:sz w:val="24"/>
          <w:szCs w:val="24"/>
        </w:rPr>
        <w:t>подписчиков)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AC2387">
        <w:rPr>
          <w:rFonts w:ascii="Times New Roman" w:hAnsi="Times New Roman" w:cs="Times New Roman"/>
          <w:bCs/>
          <w:iCs/>
          <w:sz w:val="24"/>
          <w:szCs w:val="24"/>
        </w:rPr>
        <w:t xml:space="preserve">Все школьные </w:t>
      </w:r>
      <w:r w:rsidR="00E66A10">
        <w:rPr>
          <w:rFonts w:ascii="Times New Roman" w:hAnsi="Times New Roman" w:cs="Times New Roman"/>
          <w:bCs/>
          <w:iCs/>
          <w:sz w:val="24"/>
          <w:szCs w:val="24"/>
        </w:rPr>
        <w:t xml:space="preserve">учреждения и колледжи города </w:t>
      </w:r>
      <w:r w:rsidRPr="00E66A10">
        <w:rPr>
          <w:rFonts w:ascii="Times New Roman" w:hAnsi="Times New Roman" w:cs="Times New Roman"/>
          <w:bCs/>
          <w:iCs/>
          <w:sz w:val="24"/>
          <w:szCs w:val="24"/>
        </w:rPr>
        <w:t>обе</w:t>
      </w:r>
      <w:r w:rsidR="00636BAA" w:rsidRPr="00E66A10">
        <w:rPr>
          <w:rFonts w:ascii="Times New Roman" w:hAnsi="Times New Roman" w:cs="Times New Roman"/>
          <w:bCs/>
          <w:iCs/>
          <w:sz w:val="24"/>
          <w:szCs w:val="24"/>
        </w:rPr>
        <w:t xml:space="preserve">спечены буклетами и </w:t>
      </w:r>
      <w:r w:rsidR="00EF66FA">
        <w:rPr>
          <w:rFonts w:ascii="Times New Roman" w:hAnsi="Times New Roman" w:cs="Times New Roman"/>
          <w:bCs/>
          <w:iCs/>
          <w:sz w:val="24"/>
          <w:szCs w:val="24"/>
        </w:rPr>
        <w:t>брошюрами</w:t>
      </w:r>
      <w:r w:rsidR="00636BAA" w:rsidRPr="00E66A10">
        <w:rPr>
          <w:rFonts w:ascii="Times New Roman" w:hAnsi="Times New Roman" w:cs="Times New Roman"/>
          <w:bCs/>
          <w:iCs/>
          <w:sz w:val="24"/>
          <w:szCs w:val="24"/>
        </w:rPr>
        <w:t xml:space="preserve"> о</w:t>
      </w:r>
      <w:r w:rsidR="00435C02" w:rsidRPr="00E66A10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636BAA" w:rsidRPr="00E66A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5C02" w:rsidRPr="00E66A10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E66A1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проведена рассылка в СМИ </w:t>
      </w:r>
      <w:r w:rsidR="00072A2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пресс-релиз</w:t>
      </w:r>
      <w:r w:rsidR="00072A25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 и фотоматериалов о событиях </w:t>
      </w:r>
      <w:r w:rsidR="00435C02" w:rsidRPr="00072A25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072A25">
        <w:rPr>
          <w:rFonts w:ascii="Times New Roman" w:hAnsi="Times New Roman" w:cs="Times New Roman"/>
          <w:bCs/>
          <w:iCs/>
          <w:sz w:val="24"/>
          <w:szCs w:val="24"/>
        </w:rPr>
        <w:t xml:space="preserve">, вышло 13 информационных материалов. </w:t>
      </w:r>
    </w:p>
    <w:p w14:paraId="71BBD060" w14:textId="488B777D" w:rsidR="00282DF4" w:rsidRPr="00015CC9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CC9"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="00D822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5CC9">
        <w:rPr>
          <w:rFonts w:ascii="Times New Roman" w:hAnsi="Times New Roman" w:cs="Times New Roman"/>
          <w:bCs/>
          <w:iCs/>
          <w:sz w:val="24"/>
          <w:szCs w:val="24"/>
        </w:rPr>
        <w:t>Сбыт (развитие платных услуг; бизне</w:t>
      </w:r>
      <w:r w:rsidR="004C62FC" w:rsidRPr="00015CC9">
        <w:rPr>
          <w:rFonts w:ascii="Times New Roman" w:hAnsi="Times New Roman" w:cs="Times New Roman"/>
          <w:bCs/>
          <w:iCs/>
          <w:sz w:val="24"/>
          <w:szCs w:val="24"/>
        </w:rPr>
        <w:t>с-партнерство со страховыми компаниями</w:t>
      </w:r>
      <w:r w:rsidRPr="00015CC9">
        <w:rPr>
          <w:rFonts w:ascii="Times New Roman" w:hAnsi="Times New Roman" w:cs="Times New Roman"/>
          <w:bCs/>
          <w:iCs/>
          <w:sz w:val="24"/>
          <w:szCs w:val="24"/>
        </w:rPr>
        <w:t xml:space="preserve"> т.д.).</w:t>
      </w:r>
    </w:p>
    <w:p w14:paraId="60923117" w14:textId="77777777" w:rsidR="00E6008A" w:rsidRDefault="00282DF4" w:rsidP="00E6008A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CC9">
        <w:rPr>
          <w:rFonts w:ascii="Times New Roman" w:hAnsi="Times New Roman" w:cs="Times New Roman"/>
          <w:bCs/>
          <w:iCs/>
          <w:sz w:val="24"/>
          <w:szCs w:val="24"/>
        </w:rPr>
        <w:t xml:space="preserve">3) Внутренний маркетинг (работа с персоналом; анкетирование; оптимизация потоков пациентов; различные проекты, направленные на </w:t>
      </w:r>
      <w:r w:rsidR="00E6008A">
        <w:rPr>
          <w:rFonts w:ascii="Times New Roman" w:hAnsi="Times New Roman" w:cs="Times New Roman"/>
          <w:bCs/>
          <w:iCs/>
          <w:sz w:val="24"/>
          <w:szCs w:val="24"/>
        </w:rPr>
        <w:t xml:space="preserve">улучшение комфорта и сервиса). </w:t>
      </w:r>
    </w:p>
    <w:p w14:paraId="62C69DD7" w14:textId="63721CCA" w:rsidR="00282DF4" w:rsidRPr="00015CC9" w:rsidRDefault="00282DF4" w:rsidP="00E6008A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CC9">
        <w:rPr>
          <w:rFonts w:ascii="Times New Roman" w:hAnsi="Times New Roman" w:cs="Times New Roman"/>
          <w:bCs/>
          <w:iCs/>
          <w:sz w:val="24"/>
          <w:szCs w:val="24"/>
        </w:rPr>
        <w:t>4) Внешний маркетинг (внешние маркетинговые исследования).</w:t>
      </w:r>
    </w:p>
    <w:p w14:paraId="78A22090" w14:textId="032070EB" w:rsidR="00282DF4" w:rsidRPr="00015CC9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CC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82DF4" w:rsidRPr="00015CC9">
        <w:rPr>
          <w:rFonts w:ascii="Times New Roman" w:hAnsi="Times New Roman" w:cs="Times New Roman"/>
          <w:bCs/>
          <w:iCs/>
          <w:sz w:val="24"/>
          <w:szCs w:val="24"/>
        </w:rPr>
        <w:t>Про</w:t>
      </w:r>
      <w:r w:rsidR="0096530C" w:rsidRPr="00015CC9">
        <w:rPr>
          <w:rFonts w:ascii="Times New Roman" w:hAnsi="Times New Roman" w:cs="Times New Roman"/>
          <w:bCs/>
          <w:iCs/>
          <w:sz w:val="24"/>
          <w:szCs w:val="24"/>
        </w:rPr>
        <w:t xml:space="preserve">ведены SWOT-анализ, </w:t>
      </w:r>
      <w:r w:rsidR="00282DF4" w:rsidRPr="00015CC9">
        <w:rPr>
          <w:rFonts w:ascii="Times New Roman" w:hAnsi="Times New Roman" w:cs="Times New Roman"/>
          <w:bCs/>
          <w:iCs/>
          <w:sz w:val="24"/>
          <w:szCs w:val="24"/>
        </w:rPr>
        <w:t xml:space="preserve">мониторинг цен на услуги, аналогичные услугам </w:t>
      </w:r>
      <w:r w:rsidR="00435C02" w:rsidRPr="00015CC9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282DF4" w:rsidRPr="00015CC9">
        <w:rPr>
          <w:rFonts w:ascii="Times New Roman" w:hAnsi="Times New Roman" w:cs="Times New Roman"/>
          <w:bCs/>
          <w:iCs/>
          <w:sz w:val="24"/>
          <w:szCs w:val="24"/>
        </w:rPr>
        <w:t xml:space="preserve"> и т.д.  </w:t>
      </w:r>
    </w:p>
    <w:p w14:paraId="013CF320" w14:textId="77777777" w:rsidR="00973B6E" w:rsidRPr="00B009F8" w:rsidRDefault="00973B6E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</w:p>
    <w:p w14:paraId="1A47BD09" w14:textId="4B921E9C" w:rsidR="00E94210" w:rsidRPr="00586873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873">
        <w:rPr>
          <w:rFonts w:ascii="Times New Roman" w:hAnsi="Times New Roman" w:cs="Times New Roman"/>
          <w:bCs/>
          <w:iCs/>
          <w:sz w:val="24"/>
          <w:szCs w:val="24"/>
          <w:u w:val="single"/>
        </w:rPr>
        <w:t>Мероприятие 4.</w:t>
      </w:r>
      <w:r w:rsidRPr="00586873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Развитие эффективного сотрудн</w:t>
      </w:r>
      <w:r w:rsidR="00E6008A">
        <w:rPr>
          <w:rFonts w:ascii="Times New Roman" w:hAnsi="Times New Roman" w:cs="Times New Roman"/>
          <w:bCs/>
          <w:iCs/>
          <w:sz w:val="24"/>
          <w:szCs w:val="24"/>
        </w:rPr>
        <w:t>ичества с организациями</w:t>
      </w:r>
      <w:proofErr w:type="gramStart"/>
      <w:r w:rsidR="00E6008A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="00E6008A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учреждениями</w:t>
      </w:r>
      <w:r w:rsidRPr="00586873">
        <w:rPr>
          <w:rFonts w:ascii="Times New Roman" w:hAnsi="Times New Roman" w:cs="Times New Roman"/>
          <w:bCs/>
          <w:iCs/>
          <w:sz w:val="24"/>
          <w:szCs w:val="24"/>
        </w:rPr>
        <w:t xml:space="preserve">, в том числе со страховыми компаниями. </w:t>
      </w:r>
    </w:p>
    <w:p w14:paraId="4D2BD4C4" w14:textId="0C14780B" w:rsidR="00282DF4" w:rsidRPr="00586873" w:rsidRDefault="00E94210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87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82DF4" w:rsidRPr="00586873">
        <w:rPr>
          <w:rFonts w:ascii="Times New Roman" w:hAnsi="Times New Roman" w:cs="Times New Roman"/>
          <w:bCs/>
          <w:iCs/>
          <w:sz w:val="24"/>
          <w:szCs w:val="24"/>
        </w:rPr>
        <w:t>На сегодняшнее вре</w:t>
      </w:r>
      <w:r w:rsidR="0096530C" w:rsidRPr="00586873">
        <w:rPr>
          <w:rFonts w:ascii="Times New Roman" w:hAnsi="Times New Roman" w:cs="Times New Roman"/>
          <w:bCs/>
          <w:iCs/>
          <w:sz w:val="24"/>
          <w:szCs w:val="24"/>
        </w:rPr>
        <w:t xml:space="preserve">мя в Атырауской области  функционируют 6 страховых </w:t>
      </w:r>
      <w:r w:rsidR="00282DF4" w:rsidRPr="00586873">
        <w:rPr>
          <w:rFonts w:ascii="Times New Roman" w:hAnsi="Times New Roman" w:cs="Times New Roman"/>
          <w:bCs/>
          <w:iCs/>
          <w:sz w:val="24"/>
          <w:szCs w:val="24"/>
        </w:rPr>
        <w:t xml:space="preserve"> компаний, с которыми заключены договора. Работа по </w:t>
      </w:r>
      <w:r w:rsidRPr="00586873">
        <w:rPr>
          <w:rFonts w:ascii="Times New Roman" w:hAnsi="Times New Roman" w:cs="Times New Roman"/>
          <w:bCs/>
          <w:iCs/>
          <w:sz w:val="24"/>
          <w:szCs w:val="24"/>
        </w:rPr>
        <w:t>взаимодействию</w:t>
      </w:r>
      <w:r w:rsidR="00282DF4" w:rsidRPr="00586873">
        <w:rPr>
          <w:rFonts w:ascii="Times New Roman" w:hAnsi="Times New Roman" w:cs="Times New Roman"/>
          <w:bCs/>
          <w:iCs/>
          <w:sz w:val="24"/>
          <w:szCs w:val="24"/>
        </w:rPr>
        <w:t xml:space="preserve"> с ними велась на постоянной основе (заключение договоров, пролонгация, заключение дополнительных соглашений, уведомления по поводу внесения изменений в прейскурант цен на платные медицинские услуги, внесение замечаний и предложений по поводу улучшения сервиса в </w:t>
      </w:r>
      <w:r w:rsidR="00435C02" w:rsidRPr="00586873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282DF4" w:rsidRPr="00586873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</w:p>
    <w:p w14:paraId="5E6DBDAF" w14:textId="03529267" w:rsidR="00FF2E9F" w:rsidRPr="00586873" w:rsidRDefault="00973B6E" w:rsidP="0057722E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6873">
        <w:rPr>
          <w:rFonts w:ascii="Times New Roman" w:hAnsi="Times New Roman" w:cs="Times New Roman"/>
          <w:bCs/>
          <w:iCs/>
          <w:color w:val="FF0000"/>
          <w:sz w:val="24"/>
          <w:szCs w:val="24"/>
        </w:rPr>
        <w:tab/>
      </w:r>
    </w:p>
    <w:p w14:paraId="3312C28F" w14:textId="00DEE860" w:rsidR="00FF2E9F" w:rsidRPr="00CB573D" w:rsidRDefault="00FF2E9F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4.</w:t>
      </w:r>
      <w:r w:rsidR="00A06508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. Оценка эффективности использования основных средств</w:t>
      </w:r>
    </w:p>
    <w:p w14:paraId="71BEB592" w14:textId="5CCE13F8" w:rsidR="00FF2E9F" w:rsidRPr="002E74B6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отчетный год доходы от платных медицинских услуг перевыполнены в сумме на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5 693,2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тенге (план 4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6 00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0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,0 тыс. 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тенге, факт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51 696,2 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тыс.</w:t>
      </w:r>
      <w:r w:rsidR="0001151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тенге). Отмечается рост доли доходов от платных услуг на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84,7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 в сравнении с прошлым годом и на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2,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FF2E9F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 в сравнении с планом.  </w:t>
      </w:r>
    </w:p>
    <w:p w14:paraId="4A8D6A5F" w14:textId="0AF94E1D" w:rsidR="00FF2E9F" w:rsidRPr="009620C2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Итого, за отчетный период доходы всего составили в сумме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214 194,8</w:t>
      </w: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тенге, что на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208 501,6</w:t>
      </w: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тенге,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больше </w:t>
      </w: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сравнении с фактом прошлого года (</w:t>
      </w:r>
      <w:r w:rsidR="0082291C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2016</w:t>
      </w: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E74B6"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>149 546,6</w:t>
      </w:r>
      <w:r w:rsidRPr="002E74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тенге). 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Доход на 1 койку на </w:t>
      </w:r>
      <w:r w:rsidR="009620C2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E6008A">
        <w:rPr>
          <w:rFonts w:ascii="Times New Roman" w:hAnsi="Times New Roman" w:cs="Times New Roman"/>
          <w:bCs/>
          <w:i/>
          <w:iCs/>
          <w:sz w:val="24"/>
          <w:szCs w:val="24"/>
        </w:rPr>
        <w:t>,21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млн. тенге превыш</w:t>
      </w:r>
      <w:r w:rsidR="0082291C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ают доходы прошлого года (в 2016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</w:t>
      </w:r>
      <w:r w:rsidR="009620C2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9620C2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млн. тенге, в 201</w:t>
      </w:r>
      <w:r w:rsidR="009620C2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</w:t>
      </w:r>
      <w:r w:rsidR="009620C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E6008A">
        <w:rPr>
          <w:rFonts w:ascii="Times New Roman" w:hAnsi="Times New Roman" w:cs="Times New Roman"/>
          <w:bCs/>
          <w:i/>
          <w:iCs/>
          <w:sz w:val="24"/>
          <w:szCs w:val="24"/>
        </w:rPr>
        <w:t>35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млн. тенге) </w:t>
      </w:r>
    </w:p>
    <w:p w14:paraId="0126135C" w14:textId="5BAD6BBD" w:rsidR="00FF2E9F" w:rsidRPr="009620C2" w:rsidRDefault="00FF2E9F" w:rsidP="009620C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«Амортизационный коэффициент» (при плане </w:t>
      </w:r>
      <w:r w:rsidR="009620C2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50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%</w:t>
      </w:r>
      <w:r w:rsidR="00BD081D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факт – </w:t>
      </w:r>
      <w:r w:rsidR="009620C2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1,</w:t>
      </w:r>
      <w:r w:rsidR="009620C2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%). </w:t>
      </w:r>
      <w:r w:rsidR="0082291C"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По итогам 2017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года ожидалось увеличение балансовой стоимости фиксированных активов, которое было принято для расчета коэффициента.  </w:t>
      </w:r>
    </w:p>
    <w:p w14:paraId="1344932B" w14:textId="270B12EB" w:rsidR="00FF2E9F" w:rsidRPr="009620C2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ab/>
        <w:t>«Рентабельность активов (ROA)» (план – 0,</w:t>
      </w:r>
      <w:r w:rsidR="009620C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>%, факт – 0,0</w:t>
      </w:r>
      <w:r w:rsidR="009620C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9620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%). </w:t>
      </w:r>
    </w:p>
    <w:p w14:paraId="48CE9CEB" w14:textId="77777777" w:rsidR="00E56CCD" w:rsidRPr="00B009F8" w:rsidRDefault="00E56CCD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1EC33C14" w14:textId="77777777" w:rsidR="00261C8B" w:rsidRPr="00D8545D" w:rsidRDefault="00261C8B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B6C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5D5732" w:rsidRPr="00C44B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4B6C">
        <w:rPr>
          <w:rFonts w:ascii="Times New Roman" w:hAnsi="Times New Roman" w:cs="Times New Roman"/>
          <w:b/>
          <w:bCs/>
          <w:sz w:val="24"/>
          <w:szCs w:val="24"/>
        </w:rPr>
        <w:t>. ПАЦИЕНТЫ</w:t>
      </w:r>
    </w:p>
    <w:p w14:paraId="42E47CDE" w14:textId="77777777" w:rsidR="00096EC8" w:rsidRPr="00D8545D" w:rsidRDefault="00096EC8" w:rsidP="00CB573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733ED" w14:textId="77777777" w:rsidR="00096EC8" w:rsidRPr="00CB573D" w:rsidRDefault="005D5732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5.1</w:t>
      </w:r>
      <w:r w:rsidR="009D32F7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8B" w:rsidRPr="00D8545D">
        <w:rPr>
          <w:rFonts w:ascii="Times New Roman" w:hAnsi="Times New Roman" w:cs="Times New Roman"/>
          <w:b/>
          <w:sz w:val="24"/>
          <w:szCs w:val="24"/>
        </w:rPr>
        <w:t>Привлечение (прикрепление)</w:t>
      </w:r>
      <w:r w:rsidR="009D32F7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8B" w:rsidRPr="00D8545D">
        <w:rPr>
          <w:rFonts w:ascii="Times New Roman" w:hAnsi="Times New Roman" w:cs="Times New Roman"/>
          <w:b/>
          <w:sz w:val="24"/>
          <w:szCs w:val="24"/>
        </w:rPr>
        <w:t>пациентов</w:t>
      </w:r>
    </w:p>
    <w:p w14:paraId="0DAFFECA" w14:textId="1A88EF33" w:rsidR="00802476" w:rsidRPr="00EC18F2" w:rsidRDefault="00A67FF3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8F2">
        <w:rPr>
          <w:rFonts w:ascii="Times New Roman" w:hAnsi="Times New Roman" w:cs="Times New Roman"/>
          <w:sz w:val="24"/>
          <w:szCs w:val="24"/>
        </w:rPr>
        <w:t>За 2017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435C02" w:rsidRPr="00EC18F2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 было пролечено </w:t>
      </w:r>
      <w:r w:rsidR="00EC18F2" w:rsidRPr="00EC18F2">
        <w:rPr>
          <w:rFonts w:ascii="Times New Roman" w:hAnsi="Times New Roman" w:cs="Times New Roman"/>
          <w:sz w:val="24"/>
          <w:szCs w:val="24"/>
        </w:rPr>
        <w:t xml:space="preserve">в рамках ГОБМП </w:t>
      </w:r>
      <w:r w:rsidR="00EC18F2">
        <w:rPr>
          <w:rFonts w:ascii="Times New Roman" w:hAnsi="Times New Roman" w:cs="Times New Roman"/>
          <w:sz w:val="24"/>
          <w:szCs w:val="24"/>
        </w:rPr>
        <w:t>16</w:t>
      </w:r>
      <w:r w:rsidRPr="00EC18F2">
        <w:rPr>
          <w:rFonts w:ascii="Times New Roman" w:hAnsi="Times New Roman" w:cs="Times New Roman"/>
          <w:sz w:val="24"/>
          <w:szCs w:val="24"/>
        </w:rPr>
        <w:t>52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="00EC18F2">
        <w:rPr>
          <w:rFonts w:ascii="Times New Roman" w:hAnsi="Times New Roman" w:cs="Times New Roman"/>
          <w:sz w:val="24"/>
          <w:szCs w:val="24"/>
        </w:rPr>
        <w:t>ов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C7631">
        <w:rPr>
          <w:rFonts w:ascii="Times New Roman" w:hAnsi="Times New Roman" w:cs="Times New Roman"/>
          <w:sz w:val="24"/>
          <w:szCs w:val="24"/>
        </w:rPr>
        <w:t>29</w:t>
      </w:r>
      <w:r w:rsidR="00802476" w:rsidRPr="00EC18F2">
        <w:rPr>
          <w:rFonts w:ascii="Times New Roman" w:hAnsi="Times New Roman" w:cs="Times New Roman"/>
          <w:sz w:val="24"/>
          <w:szCs w:val="24"/>
        </w:rPr>
        <w:t>,</w:t>
      </w:r>
      <w:r w:rsidR="001C7631">
        <w:rPr>
          <w:rFonts w:ascii="Times New Roman" w:hAnsi="Times New Roman" w:cs="Times New Roman"/>
          <w:sz w:val="24"/>
          <w:szCs w:val="24"/>
        </w:rPr>
        <w:t>2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% </w:t>
      </w:r>
      <w:r w:rsidR="00BD081D" w:rsidRPr="00EC18F2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802476" w:rsidRPr="00EC18F2">
        <w:rPr>
          <w:rFonts w:ascii="Times New Roman" w:hAnsi="Times New Roman" w:cs="Times New Roman"/>
          <w:sz w:val="24"/>
          <w:szCs w:val="24"/>
        </w:rPr>
        <w:t>по сравнению с по</w:t>
      </w:r>
      <w:r w:rsidRPr="00EC18F2">
        <w:rPr>
          <w:rFonts w:ascii="Times New Roman" w:hAnsi="Times New Roman" w:cs="Times New Roman"/>
          <w:sz w:val="24"/>
          <w:szCs w:val="24"/>
        </w:rPr>
        <w:t>казател</w:t>
      </w:r>
      <w:r w:rsidR="00BD081D" w:rsidRPr="00EC18F2">
        <w:rPr>
          <w:rFonts w:ascii="Times New Roman" w:hAnsi="Times New Roman" w:cs="Times New Roman"/>
          <w:sz w:val="24"/>
          <w:szCs w:val="24"/>
        </w:rPr>
        <w:t>я</w:t>
      </w:r>
      <w:r w:rsidRPr="00EC18F2">
        <w:rPr>
          <w:rFonts w:ascii="Times New Roman" w:hAnsi="Times New Roman" w:cs="Times New Roman"/>
          <w:sz w:val="24"/>
          <w:szCs w:val="24"/>
        </w:rPr>
        <w:t>м</w:t>
      </w:r>
      <w:r w:rsidR="00BD081D" w:rsidRPr="00EC18F2">
        <w:rPr>
          <w:rFonts w:ascii="Times New Roman" w:hAnsi="Times New Roman" w:cs="Times New Roman"/>
          <w:sz w:val="24"/>
          <w:szCs w:val="24"/>
        </w:rPr>
        <w:t>и</w:t>
      </w:r>
      <w:r w:rsidRPr="00EC18F2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BD081D" w:rsidRPr="00EC18F2">
        <w:rPr>
          <w:rFonts w:ascii="Times New Roman" w:hAnsi="Times New Roman" w:cs="Times New Roman"/>
          <w:sz w:val="24"/>
          <w:szCs w:val="24"/>
        </w:rPr>
        <w:t>ых</w:t>
      </w:r>
      <w:r w:rsidRPr="00EC18F2">
        <w:rPr>
          <w:rFonts w:ascii="Times New Roman" w:hAnsi="Times New Roman" w:cs="Times New Roman"/>
          <w:sz w:val="24"/>
          <w:szCs w:val="24"/>
        </w:rPr>
        <w:t xml:space="preserve"> </w:t>
      </w:r>
      <w:r w:rsidR="00BD081D" w:rsidRPr="00EC18F2">
        <w:rPr>
          <w:rFonts w:ascii="Times New Roman" w:hAnsi="Times New Roman" w:cs="Times New Roman"/>
          <w:sz w:val="24"/>
          <w:szCs w:val="24"/>
        </w:rPr>
        <w:t xml:space="preserve">лет </w:t>
      </w:r>
      <w:r w:rsidRPr="00EC18F2">
        <w:rPr>
          <w:rFonts w:ascii="Times New Roman" w:hAnsi="Times New Roman" w:cs="Times New Roman"/>
          <w:sz w:val="24"/>
          <w:szCs w:val="24"/>
        </w:rPr>
        <w:t xml:space="preserve">(за 2016 г. – </w:t>
      </w:r>
      <w:r w:rsidR="001C7631">
        <w:rPr>
          <w:rFonts w:ascii="Times New Roman" w:hAnsi="Times New Roman" w:cs="Times New Roman"/>
          <w:sz w:val="24"/>
          <w:szCs w:val="24"/>
        </w:rPr>
        <w:t>1169</w:t>
      </w:r>
      <w:r w:rsidRPr="00EC18F2">
        <w:rPr>
          <w:rFonts w:ascii="Times New Roman" w:hAnsi="Times New Roman" w:cs="Times New Roman"/>
          <w:sz w:val="24"/>
          <w:szCs w:val="24"/>
        </w:rPr>
        <w:t>, за 2015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 г. – </w:t>
      </w:r>
      <w:r w:rsidR="001C7631">
        <w:rPr>
          <w:rFonts w:ascii="Times New Roman" w:hAnsi="Times New Roman" w:cs="Times New Roman"/>
          <w:sz w:val="24"/>
          <w:szCs w:val="24"/>
        </w:rPr>
        <w:t>1111</w:t>
      </w:r>
      <w:r w:rsidR="00802476" w:rsidRPr="00EC18F2">
        <w:rPr>
          <w:rFonts w:ascii="Times New Roman" w:hAnsi="Times New Roman" w:cs="Times New Roman"/>
          <w:sz w:val="24"/>
          <w:szCs w:val="24"/>
        </w:rPr>
        <w:t>, за 201</w:t>
      </w:r>
      <w:r w:rsidRPr="00EC18F2">
        <w:rPr>
          <w:rFonts w:ascii="Times New Roman" w:hAnsi="Times New Roman" w:cs="Times New Roman"/>
          <w:sz w:val="24"/>
          <w:szCs w:val="24"/>
        </w:rPr>
        <w:t>4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 г. – </w:t>
      </w:r>
      <w:r w:rsidRPr="00EC18F2">
        <w:rPr>
          <w:rFonts w:ascii="Times New Roman" w:hAnsi="Times New Roman" w:cs="Times New Roman"/>
          <w:sz w:val="24"/>
          <w:szCs w:val="24"/>
        </w:rPr>
        <w:t>1</w:t>
      </w:r>
      <w:r w:rsidR="001C7631">
        <w:rPr>
          <w:rFonts w:ascii="Times New Roman" w:hAnsi="Times New Roman" w:cs="Times New Roman"/>
          <w:sz w:val="24"/>
          <w:szCs w:val="24"/>
        </w:rPr>
        <w:t>072</w:t>
      </w:r>
      <w:r w:rsidR="00802476" w:rsidRPr="00EC18F2">
        <w:rPr>
          <w:rFonts w:ascii="Times New Roman" w:hAnsi="Times New Roman" w:cs="Times New Roman"/>
          <w:sz w:val="24"/>
          <w:szCs w:val="24"/>
        </w:rPr>
        <w:t xml:space="preserve"> пациентов)</w:t>
      </w:r>
      <w:r w:rsidR="005A3225" w:rsidRPr="00EC18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E503E" w14:textId="2D964090" w:rsidR="0094294A" w:rsidRPr="00EC18F2" w:rsidRDefault="005A3225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18F2">
        <w:rPr>
          <w:rFonts w:ascii="Times New Roman" w:hAnsi="Times New Roman" w:cs="Times New Roman"/>
          <w:sz w:val="24"/>
          <w:szCs w:val="24"/>
        </w:rPr>
        <w:t xml:space="preserve">Стационарные койки в целом по </w:t>
      </w:r>
      <w:r w:rsidR="00435C02" w:rsidRPr="00EC18F2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EC18F2">
        <w:rPr>
          <w:rFonts w:ascii="Times New Roman" w:hAnsi="Times New Roman" w:cs="Times New Roman"/>
          <w:sz w:val="24"/>
          <w:szCs w:val="24"/>
        </w:rPr>
        <w:t xml:space="preserve">, </w:t>
      </w:r>
      <w:r w:rsidR="00A67FF3" w:rsidRPr="00EC18F2">
        <w:rPr>
          <w:rFonts w:ascii="Times New Roman" w:hAnsi="Times New Roman" w:cs="Times New Roman"/>
          <w:sz w:val="24"/>
          <w:szCs w:val="24"/>
        </w:rPr>
        <w:t>в 2017</w:t>
      </w:r>
      <w:r w:rsidRPr="00EC18F2">
        <w:rPr>
          <w:rFonts w:ascii="Times New Roman" w:hAnsi="Times New Roman" w:cs="Times New Roman"/>
          <w:sz w:val="24"/>
          <w:szCs w:val="24"/>
        </w:rPr>
        <w:t xml:space="preserve"> году работали в интенсивном режиме, о чем свидетельствует </w:t>
      </w:r>
      <w:r w:rsidR="00A67FF3" w:rsidRPr="00EC18F2">
        <w:rPr>
          <w:rFonts w:ascii="Times New Roman" w:hAnsi="Times New Roman" w:cs="Times New Roman"/>
          <w:sz w:val="24"/>
          <w:szCs w:val="24"/>
        </w:rPr>
        <w:t>3</w:t>
      </w:r>
      <w:r w:rsidR="00154823">
        <w:rPr>
          <w:rFonts w:ascii="Times New Roman" w:hAnsi="Times New Roman" w:cs="Times New Roman"/>
          <w:sz w:val="24"/>
          <w:szCs w:val="24"/>
        </w:rPr>
        <w:t>55,9</w:t>
      </w:r>
      <w:r w:rsidR="00A67FF3" w:rsidRPr="00EC18F2">
        <w:rPr>
          <w:rFonts w:ascii="Times New Roman" w:hAnsi="Times New Roman" w:cs="Times New Roman"/>
          <w:sz w:val="24"/>
          <w:szCs w:val="24"/>
        </w:rPr>
        <w:t xml:space="preserve"> дней работы койки в 2017</w:t>
      </w:r>
      <w:r w:rsidRPr="00EC18F2">
        <w:rPr>
          <w:rFonts w:ascii="Times New Roman" w:hAnsi="Times New Roman" w:cs="Times New Roman"/>
          <w:sz w:val="24"/>
          <w:szCs w:val="24"/>
        </w:rPr>
        <w:t xml:space="preserve"> году, (</w:t>
      </w:r>
      <w:r w:rsidR="00154823">
        <w:rPr>
          <w:rFonts w:ascii="Times New Roman" w:hAnsi="Times New Roman" w:cs="Times New Roman"/>
          <w:sz w:val="24"/>
          <w:szCs w:val="24"/>
        </w:rPr>
        <w:t>по норм</w:t>
      </w:r>
      <w:r w:rsidRPr="00EC18F2">
        <w:rPr>
          <w:rFonts w:ascii="Times New Roman" w:hAnsi="Times New Roman" w:cs="Times New Roman"/>
          <w:sz w:val="24"/>
          <w:szCs w:val="24"/>
        </w:rPr>
        <w:t>и</w:t>
      </w:r>
      <w:r w:rsidR="00154823">
        <w:rPr>
          <w:rFonts w:ascii="Times New Roman" w:hAnsi="Times New Roman" w:cs="Times New Roman"/>
          <w:sz w:val="24"/>
          <w:szCs w:val="24"/>
        </w:rPr>
        <w:t>ро</w:t>
      </w:r>
      <w:r w:rsidRPr="00EC18F2">
        <w:rPr>
          <w:rFonts w:ascii="Times New Roman" w:hAnsi="Times New Roman" w:cs="Times New Roman"/>
          <w:sz w:val="24"/>
          <w:szCs w:val="24"/>
        </w:rPr>
        <w:t>в</w:t>
      </w:r>
      <w:r w:rsidR="00154823">
        <w:rPr>
          <w:rFonts w:ascii="Times New Roman" w:hAnsi="Times New Roman" w:cs="Times New Roman"/>
          <w:sz w:val="24"/>
          <w:szCs w:val="24"/>
        </w:rPr>
        <w:t>а</w:t>
      </w:r>
      <w:r w:rsidRPr="00EC18F2">
        <w:rPr>
          <w:rFonts w:ascii="Times New Roman" w:hAnsi="Times New Roman" w:cs="Times New Roman"/>
          <w:sz w:val="24"/>
          <w:szCs w:val="24"/>
        </w:rPr>
        <w:t>н</w:t>
      </w:r>
      <w:r w:rsidR="00154823">
        <w:rPr>
          <w:rFonts w:ascii="Times New Roman" w:hAnsi="Times New Roman" w:cs="Times New Roman"/>
          <w:sz w:val="24"/>
          <w:szCs w:val="24"/>
        </w:rPr>
        <w:t xml:space="preserve">ию труда медицинского персонала для больниц, расположенных в городских поселениях, он равен </w:t>
      </w:r>
      <w:r w:rsidRPr="00EC18F2">
        <w:rPr>
          <w:rFonts w:ascii="Times New Roman" w:hAnsi="Times New Roman" w:cs="Times New Roman"/>
          <w:sz w:val="24"/>
          <w:szCs w:val="24"/>
        </w:rPr>
        <w:t>– 340 дней в год).</w:t>
      </w:r>
    </w:p>
    <w:p w14:paraId="339E8291" w14:textId="77777777" w:rsidR="00614034" w:rsidRDefault="0094294A" w:rsidP="0061403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8F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3225" w:rsidRPr="00CD171E">
        <w:rPr>
          <w:rFonts w:ascii="Times New Roman" w:hAnsi="Times New Roman" w:cs="Times New Roman"/>
          <w:sz w:val="24"/>
          <w:szCs w:val="24"/>
        </w:rPr>
        <w:t xml:space="preserve">Доля </w:t>
      </w:r>
      <w:r w:rsidR="00CD171E">
        <w:rPr>
          <w:rFonts w:ascii="Times New Roman" w:hAnsi="Times New Roman" w:cs="Times New Roman"/>
          <w:sz w:val="24"/>
          <w:szCs w:val="24"/>
        </w:rPr>
        <w:t xml:space="preserve">сельских жителей </w:t>
      </w:r>
      <w:r w:rsidR="00A67FF3" w:rsidRPr="00CD171E">
        <w:rPr>
          <w:rFonts w:ascii="Times New Roman" w:hAnsi="Times New Roman" w:cs="Times New Roman"/>
          <w:sz w:val="24"/>
          <w:szCs w:val="24"/>
        </w:rPr>
        <w:t>из р</w:t>
      </w:r>
      <w:r w:rsidR="00CD171E">
        <w:rPr>
          <w:rFonts w:ascii="Times New Roman" w:hAnsi="Times New Roman" w:cs="Times New Roman"/>
          <w:sz w:val="24"/>
          <w:szCs w:val="24"/>
        </w:rPr>
        <w:t xml:space="preserve">айонов </w:t>
      </w:r>
      <w:r w:rsidR="00A67FF3" w:rsidRPr="00CD171E">
        <w:rPr>
          <w:rFonts w:ascii="Times New Roman" w:hAnsi="Times New Roman" w:cs="Times New Roman"/>
          <w:sz w:val="24"/>
          <w:szCs w:val="24"/>
        </w:rPr>
        <w:t>в 2017</w:t>
      </w:r>
      <w:r w:rsidR="005A3225" w:rsidRPr="00CD171E">
        <w:rPr>
          <w:rFonts w:ascii="Times New Roman" w:hAnsi="Times New Roman" w:cs="Times New Roman"/>
          <w:sz w:val="24"/>
          <w:szCs w:val="24"/>
        </w:rPr>
        <w:t xml:space="preserve"> году с</w:t>
      </w:r>
      <w:r w:rsidR="00A67FF3" w:rsidRPr="00CD171E">
        <w:rPr>
          <w:rFonts w:ascii="Times New Roman" w:hAnsi="Times New Roman" w:cs="Times New Roman"/>
          <w:sz w:val="24"/>
          <w:szCs w:val="24"/>
        </w:rPr>
        <w:t xml:space="preserve">оставила </w:t>
      </w:r>
      <w:r w:rsidR="00CD171E">
        <w:rPr>
          <w:rFonts w:ascii="Times New Roman" w:hAnsi="Times New Roman" w:cs="Times New Roman"/>
          <w:sz w:val="24"/>
          <w:szCs w:val="24"/>
        </w:rPr>
        <w:t>36,9</w:t>
      </w:r>
      <w:r w:rsidR="00A67FF3" w:rsidRPr="00CD171E">
        <w:rPr>
          <w:rFonts w:ascii="Times New Roman" w:hAnsi="Times New Roman" w:cs="Times New Roman"/>
          <w:sz w:val="24"/>
          <w:szCs w:val="24"/>
        </w:rPr>
        <w:t xml:space="preserve">% против </w:t>
      </w:r>
      <w:r w:rsidR="00CD171E">
        <w:rPr>
          <w:rFonts w:ascii="Times New Roman" w:hAnsi="Times New Roman" w:cs="Times New Roman"/>
          <w:sz w:val="24"/>
          <w:szCs w:val="24"/>
        </w:rPr>
        <w:t>43,5</w:t>
      </w:r>
      <w:r w:rsidR="00A67FF3" w:rsidRPr="00CD171E">
        <w:rPr>
          <w:rFonts w:ascii="Times New Roman" w:hAnsi="Times New Roman" w:cs="Times New Roman"/>
          <w:sz w:val="24"/>
          <w:szCs w:val="24"/>
        </w:rPr>
        <w:t>% в 2016</w:t>
      </w:r>
      <w:r w:rsidR="005A3225" w:rsidRPr="00CD171E">
        <w:rPr>
          <w:rFonts w:ascii="Times New Roman" w:hAnsi="Times New Roman" w:cs="Times New Roman"/>
          <w:sz w:val="24"/>
          <w:szCs w:val="24"/>
        </w:rPr>
        <w:t xml:space="preserve"> году. </w:t>
      </w:r>
      <w:r w:rsidR="00614034">
        <w:rPr>
          <w:rFonts w:ascii="Times New Roman" w:hAnsi="Times New Roman" w:cs="Times New Roman"/>
          <w:sz w:val="24"/>
          <w:szCs w:val="24"/>
        </w:rPr>
        <w:t>Наибольший у</w:t>
      </w:r>
      <w:r w:rsidR="005A3225" w:rsidRPr="00CD171E">
        <w:rPr>
          <w:rFonts w:ascii="Times New Roman" w:hAnsi="Times New Roman" w:cs="Times New Roman"/>
          <w:sz w:val="24"/>
          <w:szCs w:val="24"/>
        </w:rPr>
        <w:t xml:space="preserve">дельный вес среди пациентов составили жители </w:t>
      </w:r>
      <w:proofErr w:type="spellStart"/>
      <w:r w:rsidR="005B4465">
        <w:rPr>
          <w:rFonts w:ascii="Times New Roman" w:hAnsi="Times New Roman" w:cs="Times New Roman"/>
          <w:sz w:val="24"/>
          <w:szCs w:val="24"/>
        </w:rPr>
        <w:t>Курмангазинского</w:t>
      </w:r>
      <w:proofErr w:type="spellEnd"/>
      <w:r w:rsidR="005B4465">
        <w:rPr>
          <w:rFonts w:ascii="Times New Roman" w:hAnsi="Times New Roman" w:cs="Times New Roman"/>
          <w:sz w:val="24"/>
          <w:szCs w:val="24"/>
        </w:rPr>
        <w:t xml:space="preserve"> района – </w:t>
      </w:r>
      <w:r w:rsidR="005B4465" w:rsidRPr="005B4465">
        <w:rPr>
          <w:rFonts w:ascii="Times New Roman" w:hAnsi="Times New Roman" w:cs="Times New Roman"/>
          <w:sz w:val="24"/>
          <w:szCs w:val="24"/>
        </w:rPr>
        <w:t>19,6%</w:t>
      </w:r>
      <w:r w:rsidR="005A3225" w:rsidRPr="005B4465">
        <w:rPr>
          <w:rFonts w:ascii="Times New Roman" w:hAnsi="Times New Roman" w:cs="Times New Roman"/>
          <w:sz w:val="24"/>
          <w:szCs w:val="24"/>
        </w:rPr>
        <w:t>,</w:t>
      </w:r>
      <w:r w:rsidR="005B4465" w:rsidRPr="005B4465">
        <w:rPr>
          <w:rFonts w:ascii="Times New Roman" w:hAnsi="Times New Roman" w:cs="Times New Roman"/>
          <w:sz w:val="24"/>
          <w:szCs w:val="24"/>
        </w:rPr>
        <w:t xml:space="preserve"> </w:t>
      </w:r>
      <w:r w:rsidR="005A3225" w:rsidRPr="005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465">
        <w:rPr>
          <w:rFonts w:ascii="Times New Roman" w:hAnsi="Times New Roman" w:cs="Times New Roman"/>
          <w:sz w:val="24"/>
          <w:szCs w:val="24"/>
        </w:rPr>
        <w:t>Жылыойского</w:t>
      </w:r>
      <w:proofErr w:type="spellEnd"/>
      <w:r w:rsidR="005B446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A3225" w:rsidRPr="005B4465">
        <w:rPr>
          <w:rFonts w:ascii="Times New Roman" w:hAnsi="Times New Roman" w:cs="Times New Roman"/>
          <w:sz w:val="24"/>
          <w:szCs w:val="24"/>
        </w:rPr>
        <w:t xml:space="preserve"> – </w:t>
      </w:r>
      <w:r w:rsidR="005B4465">
        <w:rPr>
          <w:rFonts w:ascii="Times New Roman" w:hAnsi="Times New Roman" w:cs="Times New Roman"/>
          <w:sz w:val="24"/>
          <w:szCs w:val="24"/>
        </w:rPr>
        <w:t>18</w:t>
      </w:r>
      <w:r w:rsidR="005A3225" w:rsidRPr="005B4465">
        <w:rPr>
          <w:rFonts w:ascii="Times New Roman" w:hAnsi="Times New Roman" w:cs="Times New Roman"/>
          <w:sz w:val="24"/>
          <w:szCs w:val="24"/>
        </w:rPr>
        <w:t>%</w:t>
      </w:r>
      <w:r w:rsidR="00614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14034">
        <w:rPr>
          <w:rFonts w:ascii="Times New Roman" w:hAnsi="Times New Roman" w:cs="Times New Roman"/>
          <w:sz w:val="24"/>
          <w:szCs w:val="24"/>
        </w:rPr>
        <w:t>Макатского</w:t>
      </w:r>
      <w:proofErr w:type="spellEnd"/>
      <w:r w:rsidR="0061403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A3225" w:rsidRPr="005B4465">
        <w:rPr>
          <w:rFonts w:ascii="Times New Roman" w:hAnsi="Times New Roman" w:cs="Times New Roman"/>
          <w:sz w:val="24"/>
          <w:szCs w:val="24"/>
        </w:rPr>
        <w:t xml:space="preserve"> – </w:t>
      </w:r>
      <w:r w:rsidR="00614034">
        <w:rPr>
          <w:rFonts w:ascii="Times New Roman" w:hAnsi="Times New Roman" w:cs="Times New Roman"/>
          <w:sz w:val="24"/>
          <w:szCs w:val="24"/>
        </w:rPr>
        <w:t>15</w:t>
      </w:r>
      <w:r w:rsidR="005A3225" w:rsidRPr="005B4465">
        <w:rPr>
          <w:rFonts w:ascii="Times New Roman" w:hAnsi="Times New Roman" w:cs="Times New Roman"/>
          <w:sz w:val="24"/>
          <w:szCs w:val="24"/>
        </w:rPr>
        <w:t>%</w:t>
      </w:r>
      <w:r w:rsidR="006140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7A6E1" w14:textId="6303C705" w:rsidR="00154823" w:rsidRDefault="005A3225" w:rsidP="0061403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465">
        <w:rPr>
          <w:rFonts w:ascii="Times New Roman" w:hAnsi="Times New Roman" w:cs="Times New Roman"/>
          <w:sz w:val="24"/>
          <w:szCs w:val="24"/>
        </w:rPr>
        <w:t xml:space="preserve">Наименьшее количество пролеченных в </w:t>
      </w:r>
      <w:r w:rsidR="00435C02" w:rsidRPr="005B4465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5B4465">
        <w:rPr>
          <w:rFonts w:ascii="Times New Roman" w:hAnsi="Times New Roman" w:cs="Times New Roman"/>
          <w:sz w:val="24"/>
          <w:szCs w:val="24"/>
        </w:rPr>
        <w:t xml:space="preserve"> пациентов составили жители из </w:t>
      </w:r>
      <w:proofErr w:type="spellStart"/>
      <w:r w:rsidR="00614034">
        <w:rPr>
          <w:rFonts w:ascii="Times New Roman" w:hAnsi="Times New Roman" w:cs="Times New Roman"/>
          <w:sz w:val="24"/>
          <w:szCs w:val="24"/>
        </w:rPr>
        <w:t>Индерского</w:t>
      </w:r>
      <w:proofErr w:type="spellEnd"/>
      <w:r w:rsidR="0061403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4034" w:rsidRPr="005B4465">
        <w:rPr>
          <w:rFonts w:ascii="Times New Roman" w:hAnsi="Times New Roman" w:cs="Times New Roman"/>
          <w:sz w:val="24"/>
          <w:szCs w:val="24"/>
        </w:rPr>
        <w:t xml:space="preserve"> – </w:t>
      </w:r>
      <w:r w:rsidR="00614034">
        <w:rPr>
          <w:rFonts w:ascii="Times New Roman" w:hAnsi="Times New Roman" w:cs="Times New Roman"/>
          <w:sz w:val="24"/>
          <w:szCs w:val="24"/>
        </w:rPr>
        <w:t>13</w:t>
      </w:r>
      <w:r w:rsidR="00614034" w:rsidRPr="005B4465">
        <w:rPr>
          <w:rFonts w:ascii="Times New Roman" w:hAnsi="Times New Roman" w:cs="Times New Roman"/>
          <w:sz w:val="24"/>
          <w:szCs w:val="24"/>
        </w:rPr>
        <w:t>%</w:t>
      </w:r>
      <w:r w:rsidR="00614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034">
        <w:rPr>
          <w:rFonts w:ascii="Times New Roman" w:hAnsi="Times New Roman" w:cs="Times New Roman"/>
          <w:sz w:val="24"/>
          <w:szCs w:val="24"/>
        </w:rPr>
        <w:t>Махамбетского</w:t>
      </w:r>
      <w:proofErr w:type="spellEnd"/>
      <w:r w:rsidR="00614034">
        <w:rPr>
          <w:rFonts w:ascii="Times New Roman" w:hAnsi="Times New Roman" w:cs="Times New Roman"/>
          <w:sz w:val="24"/>
          <w:szCs w:val="24"/>
        </w:rPr>
        <w:t xml:space="preserve"> района – 12,3%, </w:t>
      </w:r>
      <w:proofErr w:type="spellStart"/>
      <w:r w:rsidR="00614034">
        <w:rPr>
          <w:rFonts w:ascii="Times New Roman" w:hAnsi="Times New Roman" w:cs="Times New Roman"/>
          <w:sz w:val="24"/>
          <w:szCs w:val="24"/>
        </w:rPr>
        <w:t>Кызылкугинского</w:t>
      </w:r>
      <w:proofErr w:type="spellEnd"/>
      <w:r w:rsidR="00614034">
        <w:rPr>
          <w:rFonts w:ascii="Times New Roman" w:hAnsi="Times New Roman" w:cs="Times New Roman"/>
          <w:sz w:val="24"/>
          <w:szCs w:val="24"/>
        </w:rPr>
        <w:t xml:space="preserve"> района – 11,3 и </w:t>
      </w:r>
      <w:proofErr w:type="spellStart"/>
      <w:r w:rsidR="00614034">
        <w:rPr>
          <w:rFonts w:ascii="Times New Roman" w:hAnsi="Times New Roman" w:cs="Times New Roman"/>
          <w:sz w:val="24"/>
          <w:szCs w:val="24"/>
        </w:rPr>
        <w:t>Исатайского</w:t>
      </w:r>
      <w:proofErr w:type="spellEnd"/>
      <w:r w:rsidR="00614034">
        <w:rPr>
          <w:rFonts w:ascii="Times New Roman" w:hAnsi="Times New Roman" w:cs="Times New Roman"/>
          <w:sz w:val="24"/>
          <w:szCs w:val="24"/>
        </w:rPr>
        <w:t xml:space="preserve"> района – 10,5%</w:t>
      </w:r>
      <w:r w:rsidR="00614034" w:rsidRPr="005B4465">
        <w:rPr>
          <w:rFonts w:ascii="Times New Roman" w:hAnsi="Times New Roman" w:cs="Times New Roman"/>
          <w:sz w:val="24"/>
          <w:szCs w:val="24"/>
        </w:rPr>
        <w:t>.</w:t>
      </w:r>
    </w:p>
    <w:p w14:paraId="22F6FC8F" w14:textId="77777777" w:rsidR="00614034" w:rsidRDefault="00614034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C73417" w14:textId="77777777" w:rsidR="0057722E" w:rsidRDefault="0057722E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04A3D" w14:textId="77777777" w:rsidR="005A3225" w:rsidRPr="00EC18F2" w:rsidRDefault="005A322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8F2">
        <w:rPr>
          <w:rFonts w:ascii="Times New Roman" w:hAnsi="Times New Roman" w:cs="Times New Roman"/>
          <w:sz w:val="24"/>
          <w:szCs w:val="24"/>
        </w:rPr>
        <w:t>Организационно-методическая работа</w:t>
      </w:r>
    </w:p>
    <w:p w14:paraId="16CD04F1" w14:textId="0E87EC74" w:rsidR="00802476" w:rsidRPr="00EC18F2" w:rsidRDefault="009F1E67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18F2">
        <w:rPr>
          <w:rFonts w:ascii="Times New Roman" w:hAnsi="Times New Roman" w:cs="Times New Roman"/>
          <w:sz w:val="24"/>
          <w:szCs w:val="24"/>
        </w:rPr>
        <w:tab/>
      </w:r>
      <w:r w:rsidR="00A67FF3" w:rsidRPr="00EC18F2">
        <w:rPr>
          <w:rFonts w:ascii="Times New Roman" w:hAnsi="Times New Roman" w:cs="Times New Roman"/>
          <w:sz w:val="24"/>
          <w:szCs w:val="24"/>
        </w:rPr>
        <w:t>По итогам 2017</w:t>
      </w:r>
      <w:r w:rsidR="005A3225" w:rsidRPr="00EC18F2">
        <w:rPr>
          <w:rFonts w:ascii="Times New Roman" w:hAnsi="Times New Roman" w:cs="Times New Roman"/>
          <w:sz w:val="24"/>
          <w:szCs w:val="24"/>
        </w:rPr>
        <w:t xml:space="preserve"> года было организовано </w:t>
      </w:r>
      <w:r w:rsidR="00154823">
        <w:rPr>
          <w:rFonts w:ascii="Times New Roman" w:hAnsi="Times New Roman" w:cs="Times New Roman"/>
          <w:sz w:val="24"/>
          <w:szCs w:val="24"/>
        </w:rPr>
        <w:t>14</w:t>
      </w:r>
      <w:r w:rsidR="005A3225" w:rsidRPr="00EC18F2">
        <w:rPr>
          <w:rFonts w:ascii="Times New Roman" w:hAnsi="Times New Roman" w:cs="Times New Roman"/>
          <w:sz w:val="24"/>
          <w:szCs w:val="24"/>
        </w:rPr>
        <w:t xml:space="preserve"> плановых выездов в р</w:t>
      </w:r>
      <w:r w:rsidR="00154823">
        <w:rPr>
          <w:rFonts w:ascii="Times New Roman" w:hAnsi="Times New Roman" w:cs="Times New Roman"/>
          <w:sz w:val="24"/>
          <w:szCs w:val="24"/>
        </w:rPr>
        <w:t>айоны области</w:t>
      </w:r>
      <w:r w:rsidR="005A3225" w:rsidRPr="00EC18F2">
        <w:rPr>
          <w:rFonts w:ascii="Times New Roman" w:hAnsi="Times New Roman" w:cs="Times New Roman"/>
          <w:sz w:val="24"/>
          <w:szCs w:val="24"/>
        </w:rPr>
        <w:t xml:space="preserve">. При выездах проконсультировано </w:t>
      </w:r>
      <w:r w:rsidR="00051CAF">
        <w:rPr>
          <w:rFonts w:ascii="Times New Roman" w:hAnsi="Times New Roman" w:cs="Times New Roman"/>
          <w:sz w:val="24"/>
          <w:szCs w:val="24"/>
        </w:rPr>
        <w:t>112</w:t>
      </w:r>
      <w:r w:rsidR="005A3225" w:rsidRPr="00EC18F2">
        <w:rPr>
          <w:rFonts w:ascii="Times New Roman" w:hAnsi="Times New Roman" w:cs="Times New Roman"/>
          <w:sz w:val="24"/>
          <w:szCs w:val="24"/>
        </w:rPr>
        <w:t xml:space="preserve"> пациенто</w:t>
      </w:r>
      <w:r w:rsidR="005A3225" w:rsidRPr="00051CAF">
        <w:rPr>
          <w:rFonts w:ascii="Times New Roman" w:hAnsi="Times New Roman" w:cs="Times New Roman"/>
          <w:sz w:val="24"/>
          <w:szCs w:val="24"/>
        </w:rPr>
        <w:t>в</w:t>
      </w:r>
      <w:r w:rsidR="00C51C4F" w:rsidRPr="00051CAF">
        <w:rPr>
          <w:rFonts w:ascii="Times New Roman" w:hAnsi="Times New Roman" w:cs="Times New Roman"/>
          <w:sz w:val="24"/>
          <w:szCs w:val="24"/>
        </w:rPr>
        <w:t>.</w:t>
      </w:r>
    </w:p>
    <w:p w14:paraId="524351EA" w14:textId="7ECA98B3" w:rsidR="009F1E67" w:rsidRPr="00EC18F2" w:rsidRDefault="0082291C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8F2">
        <w:rPr>
          <w:rFonts w:ascii="Times New Roman" w:hAnsi="Times New Roman" w:cs="Times New Roman"/>
          <w:sz w:val="24"/>
          <w:szCs w:val="24"/>
        </w:rPr>
        <w:tab/>
        <w:t>В 2017</w:t>
      </w:r>
      <w:r w:rsidR="009F1E67" w:rsidRPr="00EC18F2">
        <w:rPr>
          <w:rFonts w:ascii="Times New Roman" w:hAnsi="Times New Roman" w:cs="Times New Roman"/>
          <w:sz w:val="24"/>
          <w:szCs w:val="24"/>
        </w:rPr>
        <w:t xml:space="preserve"> г. было организовано 7 заочных дистанционных консультаций с р</w:t>
      </w:r>
      <w:r w:rsidR="00062110">
        <w:rPr>
          <w:rFonts w:ascii="Times New Roman" w:hAnsi="Times New Roman" w:cs="Times New Roman"/>
          <w:sz w:val="24"/>
          <w:szCs w:val="24"/>
        </w:rPr>
        <w:t>айон</w:t>
      </w:r>
      <w:r w:rsidR="009F1E67" w:rsidRPr="00EC18F2">
        <w:rPr>
          <w:rFonts w:ascii="Times New Roman" w:hAnsi="Times New Roman" w:cs="Times New Roman"/>
          <w:sz w:val="24"/>
          <w:szCs w:val="24"/>
        </w:rPr>
        <w:t>ами, даны рекомендации.</w:t>
      </w:r>
    </w:p>
    <w:p w14:paraId="51240F90" w14:textId="08A872F9" w:rsidR="00C51C4F" w:rsidRPr="00D8545D" w:rsidRDefault="009F1E67" w:rsidP="0006211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F2">
        <w:rPr>
          <w:rFonts w:ascii="Times New Roman" w:hAnsi="Times New Roman" w:cs="Times New Roman"/>
          <w:sz w:val="24"/>
          <w:szCs w:val="24"/>
        </w:rPr>
        <w:tab/>
      </w:r>
    </w:p>
    <w:p w14:paraId="6F75EFAF" w14:textId="77777777" w:rsidR="00C51C4F" w:rsidRPr="00CB573D" w:rsidRDefault="00C51C4F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ab/>
        <w:t>5.2. Удовлетворенность пациентов услугами медицинской организации. Работа с жалобами.</w:t>
      </w:r>
    </w:p>
    <w:p w14:paraId="1A790DC1" w14:textId="0990B0BA" w:rsidR="00C51C4F" w:rsidRPr="00062110" w:rsidRDefault="00C51C4F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62110">
        <w:rPr>
          <w:rFonts w:ascii="Times New Roman" w:hAnsi="Times New Roman"/>
          <w:sz w:val="24"/>
          <w:szCs w:val="24"/>
        </w:rPr>
        <w:t xml:space="preserve">С целью улучшения качества обслуживания на основе анализа мнений и предложений пациентов </w:t>
      </w:r>
      <w:r w:rsidR="00435C02" w:rsidRPr="00062110">
        <w:rPr>
          <w:rFonts w:ascii="Times New Roman" w:hAnsi="Times New Roman" w:cs="Times New Roman"/>
          <w:bCs/>
          <w:iCs/>
          <w:sz w:val="24"/>
          <w:szCs w:val="24"/>
        </w:rPr>
        <w:t>Организацией</w:t>
      </w:r>
      <w:r w:rsidRPr="00062110">
        <w:rPr>
          <w:rFonts w:ascii="Times New Roman" w:hAnsi="Times New Roman"/>
          <w:sz w:val="24"/>
          <w:szCs w:val="24"/>
        </w:rPr>
        <w:t xml:space="preserve"> ежемесячно проводится анкетирование пациентов. По резул</w:t>
      </w:r>
      <w:r w:rsidR="00E6008A">
        <w:rPr>
          <w:rFonts w:ascii="Times New Roman" w:hAnsi="Times New Roman"/>
          <w:sz w:val="24"/>
          <w:szCs w:val="24"/>
        </w:rPr>
        <w:t>ьтатам проведенных анкетирования</w:t>
      </w:r>
      <w:r w:rsidRPr="00062110">
        <w:rPr>
          <w:rFonts w:ascii="Times New Roman" w:hAnsi="Times New Roman"/>
          <w:sz w:val="24"/>
          <w:szCs w:val="24"/>
        </w:rPr>
        <w:t xml:space="preserve"> за отчетный период отмечается увеличение удовлетворенности </w:t>
      </w:r>
      <w:r w:rsidRPr="00062110">
        <w:rPr>
          <w:rFonts w:ascii="Times New Roman" w:hAnsi="Times New Roman"/>
          <w:sz w:val="24"/>
          <w:szCs w:val="24"/>
        </w:rPr>
        <w:lastRenderedPageBreak/>
        <w:t>пациентов до 9</w:t>
      </w:r>
      <w:r w:rsidR="00062110">
        <w:rPr>
          <w:rFonts w:ascii="Times New Roman" w:hAnsi="Times New Roman"/>
          <w:sz w:val="24"/>
          <w:szCs w:val="24"/>
        </w:rPr>
        <w:t>0</w:t>
      </w:r>
      <w:r w:rsidRPr="00062110">
        <w:rPr>
          <w:rFonts w:ascii="Times New Roman" w:hAnsi="Times New Roman"/>
          <w:sz w:val="24"/>
          <w:szCs w:val="24"/>
        </w:rPr>
        <w:t xml:space="preserve">% против </w:t>
      </w:r>
      <w:r w:rsidR="00062110">
        <w:rPr>
          <w:rFonts w:ascii="Times New Roman" w:hAnsi="Times New Roman"/>
          <w:sz w:val="24"/>
          <w:szCs w:val="24"/>
        </w:rPr>
        <w:t>88</w:t>
      </w:r>
      <w:r w:rsidRPr="00062110">
        <w:rPr>
          <w:rFonts w:ascii="Times New Roman" w:hAnsi="Times New Roman"/>
          <w:sz w:val="24"/>
          <w:szCs w:val="24"/>
        </w:rPr>
        <w:t>% в 201</w:t>
      </w:r>
      <w:r w:rsidR="0082291C" w:rsidRPr="00062110">
        <w:rPr>
          <w:rFonts w:ascii="Times New Roman" w:hAnsi="Times New Roman"/>
          <w:sz w:val="24"/>
          <w:szCs w:val="24"/>
        </w:rPr>
        <w:t>6</w:t>
      </w:r>
      <w:r w:rsidRPr="00062110">
        <w:rPr>
          <w:rFonts w:ascii="Times New Roman" w:hAnsi="Times New Roman"/>
          <w:sz w:val="24"/>
          <w:szCs w:val="24"/>
        </w:rPr>
        <w:t xml:space="preserve"> году. Данный факт связан с активной работой </w:t>
      </w:r>
      <w:r w:rsidR="00435C02" w:rsidRPr="00062110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435C02" w:rsidRPr="00062110">
        <w:rPr>
          <w:rFonts w:ascii="Times New Roman" w:hAnsi="Times New Roman"/>
          <w:sz w:val="24"/>
          <w:szCs w:val="24"/>
        </w:rPr>
        <w:t xml:space="preserve"> </w:t>
      </w:r>
      <w:r w:rsidR="00E6008A">
        <w:rPr>
          <w:rFonts w:ascii="Times New Roman" w:hAnsi="Times New Roman"/>
          <w:sz w:val="24"/>
          <w:szCs w:val="24"/>
        </w:rPr>
        <w:t>в 2017</w:t>
      </w:r>
      <w:r w:rsidRPr="00062110">
        <w:rPr>
          <w:rFonts w:ascii="Times New Roman" w:hAnsi="Times New Roman"/>
          <w:sz w:val="24"/>
          <w:szCs w:val="24"/>
        </w:rPr>
        <w:t xml:space="preserve"> году по развитию госпитального сервиса. Кроме того, согласно приказу </w:t>
      </w:r>
      <w:proofErr w:type="spellStart"/>
      <w:r w:rsidRPr="00062110">
        <w:rPr>
          <w:rFonts w:ascii="Times New Roman" w:hAnsi="Times New Roman"/>
          <w:sz w:val="24"/>
          <w:szCs w:val="24"/>
        </w:rPr>
        <w:t>и.о</w:t>
      </w:r>
      <w:proofErr w:type="spellEnd"/>
      <w:r w:rsidRPr="00062110">
        <w:rPr>
          <w:rFonts w:ascii="Times New Roman" w:hAnsi="Times New Roman"/>
          <w:sz w:val="24"/>
          <w:szCs w:val="24"/>
        </w:rPr>
        <w:t>. Министра здравоохранения РК от 22 июля 2011 года № 468 по запросу РГП «РЦРЗ» проводится анкетирование стационарных пациентов и пациентов, получивших консультативно-диагностические услуги, результаты которого составило также более 9</w:t>
      </w:r>
      <w:r w:rsidR="00062110">
        <w:rPr>
          <w:rFonts w:ascii="Times New Roman" w:hAnsi="Times New Roman"/>
          <w:sz w:val="24"/>
          <w:szCs w:val="24"/>
        </w:rPr>
        <w:t>0</w:t>
      </w:r>
      <w:r w:rsidRPr="00062110">
        <w:rPr>
          <w:rFonts w:ascii="Times New Roman" w:hAnsi="Times New Roman"/>
          <w:sz w:val="24"/>
          <w:szCs w:val="24"/>
        </w:rPr>
        <w:t>%.</w:t>
      </w:r>
    </w:p>
    <w:p w14:paraId="31115E49" w14:textId="09ED95FC" w:rsidR="00C51C4F" w:rsidRPr="00062110" w:rsidRDefault="00C51C4F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2110">
        <w:rPr>
          <w:rFonts w:ascii="Times New Roman" w:hAnsi="Times New Roman"/>
          <w:sz w:val="24"/>
          <w:szCs w:val="24"/>
        </w:rPr>
        <w:tab/>
      </w:r>
      <w:r w:rsidRPr="00062110">
        <w:rPr>
          <w:rFonts w:ascii="Times New Roman" w:hAnsi="Times New Roman"/>
          <w:sz w:val="24"/>
          <w:szCs w:val="24"/>
        </w:rPr>
        <w:tab/>
        <w:t>С целью мониторинга состояния пациента после выписки (</w:t>
      </w:r>
      <w:proofErr w:type="spellStart"/>
      <w:r w:rsidRPr="00062110">
        <w:rPr>
          <w:rFonts w:ascii="Times New Roman" w:hAnsi="Times New Roman"/>
          <w:sz w:val="24"/>
          <w:szCs w:val="24"/>
        </w:rPr>
        <w:t>Follow</w:t>
      </w:r>
      <w:proofErr w:type="spellEnd"/>
      <w:r w:rsidRPr="00062110">
        <w:rPr>
          <w:rFonts w:ascii="Times New Roman" w:hAnsi="Times New Roman"/>
          <w:sz w:val="24"/>
          <w:szCs w:val="24"/>
        </w:rPr>
        <w:t>–</w:t>
      </w:r>
      <w:proofErr w:type="spellStart"/>
      <w:r w:rsidRPr="00062110">
        <w:rPr>
          <w:rFonts w:ascii="Times New Roman" w:hAnsi="Times New Roman"/>
          <w:sz w:val="24"/>
          <w:szCs w:val="24"/>
        </w:rPr>
        <w:t>on</w:t>
      </w:r>
      <w:proofErr w:type="spellEnd"/>
      <w:r w:rsidRPr="00062110">
        <w:rPr>
          <w:rFonts w:ascii="Times New Roman" w:hAnsi="Times New Roman"/>
          <w:sz w:val="24"/>
          <w:szCs w:val="24"/>
        </w:rPr>
        <w:t xml:space="preserve">) в выписном эпикризе врачами указывается дата повторного осмотра для контроля эффективности проведенного лечения и решения тактики дальнейшего ведения пациента. </w:t>
      </w:r>
    </w:p>
    <w:p w14:paraId="025AE0B4" w14:textId="77777777" w:rsidR="00C51C4F" w:rsidRPr="00D8545D" w:rsidRDefault="00C51C4F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6B061F" w14:textId="77777777" w:rsidR="00C51C4F" w:rsidRPr="009435ED" w:rsidRDefault="00C51C4F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ED">
        <w:rPr>
          <w:rFonts w:ascii="Times New Roman" w:hAnsi="Times New Roman" w:cs="Times New Roman"/>
          <w:b/>
          <w:sz w:val="24"/>
          <w:szCs w:val="24"/>
        </w:rPr>
        <w:t xml:space="preserve">5.3. Работа с пациентами, управление структурой госпитализированных пациентов. </w:t>
      </w:r>
    </w:p>
    <w:p w14:paraId="0ED89735" w14:textId="77777777" w:rsidR="00E6008A" w:rsidRDefault="00E6008A" w:rsidP="003D266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</w:p>
    <w:p w14:paraId="6BD6BDF6" w14:textId="50DD7161" w:rsidR="00C51C4F" w:rsidRPr="00D8226D" w:rsidRDefault="003D2667" w:rsidP="003D266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35C02" w:rsidRPr="00D8226D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отмечается увеличение об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>орота койки на 9</w:t>
      </w:r>
      <w:r w:rsidR="00062F0D" w:rsidRPr="00D8226D">
        <w:rPr>
          <w:rFonts w:ascii="Times New Roman" w:hAnsi="Times New Roman" w:cs="Times New Roman"/>
          <w:color w:val="000000"/>
          <w:sz w:val="24"/>
          <w:szCs w:val="24"/>
        </w:rPr>
        <w:t>,1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543935" w:rsidRPr="00D8226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с 2</w:t>
      </w:r>
      <w:r w:rsidR="001C0D62" w:rsidRPr="00D822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0D62" w:rsidRPr="00D8226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в 2016 г. до </w:t>
      </w:r>
      <w:r w:rsidR="001C0D62" w:rsidRPr="00D8226D">
        <w:rPr>
          <w:rFonts w:ascii="Times New Roman" w:hAnsi="Times New Roman" w:cs="Times New Roman"/>
          <w:color w:val="000000"/>
          <w:sz w:val="24"/>
          <w:szCs w:val="24"/>
        </w:rPr>
        <w:t>30,6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в 2017г., при плане </w:t>
      </w:r>
      <w:r w:rsidR="001C0D62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не менее 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C0D62" w:rsidRPr="00D8226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в 2017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E6008A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8226D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E6008A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этом, количество </w:t>
      </w:r>
      <w:r w:rsidR="00E6008A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больных 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в круглосуточный стационар 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увеличилось на </w:t>
      </w:r>
      <w:r w:rsidR="00787202" w:rsidRPr="00D8226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543935" w:rsidRPr="00D8226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787202" w:rsidRPr="00D8226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поступивших</w:t>
      </w:r>
      <w:r w:rsidR="0082291C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больных за 2016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г, до 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>1118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291C" w:rsidRPr="00D8226D">
        <w:rPr>
          <w:rFonts w:ascii="Times New Roman" w:hAnsi="Times New Roman" w:cs="Times New Roman"/>
          <w:color w:val="000000"/>
          <w:sz w:val="24"/>
          <w:szCs w:val="24"/>
        </w:rPr>
        <w:t>в 2017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г.; увеличило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>сь количество выписанных за 2017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г. на </w:t>
      </w:r>
      <w:r w:rsidR="00787202" w:rsidRPr="00D8226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87202" w:rsidRPr="00D822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>%, что сос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>тав</w:t>
      </w:r>
      <w:r w:rsidR="00543935" w:rsidRPr="00D8226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ло 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>1104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против </w:t>
      </w:r>
      <w:r w:rsidR="007A2CC1" w:rsidRPr="00D8226D">
        <w:rPr>
          <w:rFonts w:ascii="Times New Roman" w:hAnsi="Times New Roman" w:cs="Times New Roman"/>
          <w:color w:val="000000"/>
          <w:sz w:val="24"/>
          <w:szCs w:val="24"/>
        </w:rPr>
        <w:t>774</w:t>
      </w:r>
      <w:r w:rsidR="0076445E"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за 2016</w:t>
      </w:r>
      <w:r w:rsidRPr="00D8226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proofErr w:type="gramEnd"/>
    </w:p>
    <w:p w14:paraId="16ED11EF" w14:textId="77777777" w:rsidR="00C72D92" w:rsidRDefault="00C72D92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5B0ED" w14:textId="77777777" w:rsidR="00CB573D" w:rsidRPr="00CB573D" w:rsidRDefault="00367D6D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>5.4. Безопасность пациентов</w:t>
      </w:r>
    </w:p>
    <w:p w14:paraId="63F1494A" w14:textId="77777777" w:rsidR="009435ED" w:rsidRPr="00B465F6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5F6">
        <w:rPr>
          <w:rFonts w:ascii="Times New Roman" w:hAnsi="Times New Roman"/>
          <w:sz w:val="24"/>
          <w:szCs w:val="24"/>
        </w:rPr>
        <w:t>В рамках подготовки к прохождению аккредитации осуществлены следующие мероприятия:</w:t>
      </w:r>
    </w:p>
    <w:p w14:paraId="37407030" w14:textId="19057BD2" w:rsidR="00C572AD" w:rsidRDefault="00C572AD" w:rsidP="00943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самооценка по стандартам аккредитаций;</w:t>
      </w:r>
    </w:p>
    <w:p w14:paraId="3A9589E1" w14:textId="3C58D717" w:rsidR="009435ED" w:rsidRPr="003766C9" w:rsidRDefault="00C572AD" w:rsidP="00943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766C9">
        <w:rPr>
          <w:rFonts w:ascii="Times New Roman" w:hAnsi="Times New Roman"/>
          <w:sz w:val="24"/>
          <w:szCs w:val="24"/>
        </w:rPr>
        <w:t xml:space="preserve">азработаны программы и планы по управлению рисками, по безопасности и охране труда, по гигиене труда и здоровью персонала,  </w:t>
      </w:r>
      <w:r>
        <w:rPr>
          <w:rFonts w:ascii="Times New Roman" w:hAnsi="Times New Roman"/>
          <w:sz w:val="24"/>
          <w:szCs w:val="24"/>
        </w:rPr>
        <w:t>по конфиденциальности данных о пациентах</w:t>
      </w:r>
      <w:r w:rsidR="009435ED" w:rsidRPr="003766C9">
        <w:rPr>
          <w:rFonts w:ascii="Times New Roman" w:hAnsi="Times New Roman"/>
          <w:sz w:val="24"/>
          <w:szCs w:val="24"/>
        </w:rPr>
        <w:t>;</w:t>
      </w:r>
    </w:p>
    <w:p w14:paraId="15D74918" w14:textId="69C7E660" w:rsidR="009435ED" w:rsidRPr="003766C9" w:rsidRDefault="00C572AD" w:rsidP="00943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</w:t>
      </w:r>
      <w:r w:rsidR="009435ED" w:rsidRPr="003766C9">
        <w:rPr>
          <w:rFonts w:ascii="Times New Roman" w:hAnsi="Times New Roman"/>
          <w:sz w:val="24"/>
          <w:szCs w:val="24"/>
        </w:rPr>
        <w:t xml:space="preserve"> 9 индикатор</w:t>
      </w:r>
      <w:r w:rsidR="00543935" w:rsidRPr="003766C9">
        <w:rPr>
          <w:rFonts w:ascii="Times New Roman" w:hAnsi="Times New Roman"/>
          <w:sz w:val="24"/>
          <w:szCs w:val="24"/>
        </w:rPr>
        <w:t>ов</w:t>
      </w:r>
      <w:r w:rsidR="009435ED" w:rsidRPr="003766C9">
        <w:rPr>
          <w:rFonts w:ascii="Times New Roman" w:hAnsi="Times New Roman"/>
          <w:sz w:val="24"/>
          <w:szCs w:val="24"/>
        </w:rPr>
        <w:t xml:space="preserve"> качества по повышению эффективности работы в </w:t>
      </w:r>
      <w:r>
        <w:rPr>
          <w:rFonts w:ascii="Times New Roman" w:hAnsi="Times New Roman"/>
          <w:sz w:val="24"/>
          <w:szCs w:val="24"/>
        </w:rPr>
        <w:t>стационарном и диспансерном отделениях</w:t>
      </w:r>
      <w:r w:rsidR="009435ED" w:rsidRPr="003766C9">
        <w:rPr>
          <w:rFonts w:ascii="Times New Roman" w:hAnsi="Times New Roman"/>
          <w:sz w:val="24"/>
          <w:szCs w:val="24"/>
        </w:rPr>
        <w:t>;</w:t>
      </w:r>
    </w:p>
    <w:p w14:paraId="7F1BD4B6" w14:textId="362A2E05" w:rsidR="009435ED" w:rsidRPr="003766C9" w:rsidRDefault="00C572AD" w:rsidP="00943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1CAF">
        <w:rPr>
          <w:rFonts w:ascii="Times New Roman" w:hAnsi="Times New Roman"/>
          <w:sz w:val="24"/>
          <w:szCs w:val="24"/>
        </w:rPr>
        <w:t>разработаны 156 Стандартных операционных процедур (</w:t>
      </w:r>
      <w:proofErr w:type="spellStart"/>
      <w:r w:rsidRPr="00051CAF">
        <w:rPr>
          <w:rFonts w:ascii="Times New Roman" w:hAnsi="Times New Roman"/>
          <w:sz w:val="24"/>
          <w:szCs w:val="24"/>
        </w:rPr>
        <w:t>СОПов</w:t>
      </w:r>
      <w:proofErr w:type="spellEnd"/>
      <w:r w:rsidRPr="00051CAF">
        <w:rPr>
          <w:rFonts w:ascii="Times New Roman" w:hAnsi="Times New Roman"/>
          <w:sz w:val="24"/>
          <w:szCs w:val="24"/>
        </w:rPr>
        <w:t>) для медицинского персонала</w:t>
      </w:r>
      <w:r w:rsidR="009435ED" w:rsidRPr="003766C9">
        <w:rPr>
          <w:rFonts w:ascii="Times New Roman" w:hAnsi="Times New Roman"/>
          <w:sz w:val="24"/>
          <w:szCs w:val="24"/>
        </w:rPr>
        <w:t>, описывающи</w:t>
      </w:r>
      <w:r w:rsidR="00543935" w:rsidRPr="003766C9">
        <w:rPr>
          <w:rFonts w:ascii="Times New Roman" w:hAnsi="Times New Roman"/>
          <w:sz w:val="24"/>
          <w:szCs w:val="24"/>
        </w:rPr>
        <w:t>х</w:t>
      </w:r>
      <w:r w:rsidR="009435ED" w:rsidRPr="003766C9">
        <w:rPr>
          <w:rFonts w:ascii="Times New Roman" w:hAnsi="Times New Roman"/>
          <w:sz w:val="24"/>
          <w:szCs w:val="24"/>
        </w:rPr>
        <w:t xml:space="preserve"> процессы и процедуры от приема пациента в приемном покое до его выписки, а также </w:t>
      </w:r>
      <w:r w:rsidR="00DC2AF4">
        <w:rPr>
          <w:rFonts w:ascii="Times New Roman" w:hAnsi="Times New Roman"/>
          <w:sz w:val="24"/>
          <w:szCs w:val="24"/>
        </w:rPr>
        <w:t>для диспансерного отделения</w:t>
      </w:r>
      <w:r>
        <w:rPr>
          <w:rFonts w:ascii="Times New Roman" w:hAnsi="Times New Roman"/>
          <w:sz w:val="24"/>
          <w:szCs w:val="24"/>
        </w:rPr>
        <w:t>.</w:t>
      </w:r>
      <w:r w:rsidR="009435ED" w:rsidRPr="003766C9">
        <w:rPr>
          <w:rFonts w:ascii="Times New Roman" w:hAnsi="Times New Roman"/>
          <w:sz w:val="24"/>
          <w:szCs w:val="24"/>
        </w:rPr>
        <w:t xml:space="preserve"> </w:t>
      </w:r>
    </w:p>
    <w:p w14:paraId="1027A529" w14:textId="77777777" w:rsidR="00947E02" w:rsidRDefault="00947E02" w:rsidP="00CB57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A536DC1" w14:textId="401F4D6C" w:rsidR="00E6008A" w:rsidRDefault="009F1E67" w:rsidP="00947E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51CA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Внедрение и обеспечение трансферта современных и высокоэффективных медицинских технологий</w:t>
      </w:r>
      <w:r w:rsidR="00E600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14:paraId="7C6E9EE4" w14:textId="0BE9F56A" w:rsidR="00947E02" w:rsidRPr="00947E02" w:rsidRDefault="00947E02" w:rsidP="00947E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72727"/>
          <w:lang w:val="kk-KZ"/>
        </w:rPr>
      </w:pPr>
      <w:proofErr w:type="gramStart"/>
      <w:r w:rsidRPr="00947E02">
        <w:rPr>
          <w:rFonts w:ascii="Times New Roman" w:hAnsi="Times New Roman" w:cs="Times New Roman"/>
          <w:color w:val="000000"/>
          <w:sz w:val="24"/>
          <w:szCs w:val="24"/>
        </w:rPr>
        <w:t>Внедрена</w:t>
      </w:r>
      <w:proofErr w:type="gramEnd"/>
      <w:r w:rsidRPr="00947E02">
        <w:rPr>
          <w:rFonts w:ascii="Times New Roman" w:hAnsi="Times New Roman" w:cs="Times New Roman"/>
          <w:color w:val="000000"/>
          <w:sz w:val="24"/>
          <w:szCs w:val="24"/>
        </w:rPr>
        <w:t xml:space="preserve"> и развивается</w:t>
      </w:r>
      <w:r w:rsidR="00E6008A">
        <w:rPr>
          <w:rFonts w:ascii="Times New Roman" w:hAnsi="Times New Roman" w:cs="Times New Roman"/>
          <w:color w:val="000000"/>
          <w:sz w:val="24"/>
          <w:szCs w:val="24"/>
        </w:rPr>
        <w:t xml:space="preserve"> одно из направлении дерматовенерологической науки -</w:t>
      </w:r>
      <w:r w:rsidRPr="00947E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E02">
        <w:rPr>
          <w:rFonts w:ascii="Times New Roman" w:hAnsi="Times New Roman" w:cs="Times New Roman"/>
          <w:color w:val="272727"/>
          <w:lang w:val="kk-KZ"/>
        </w:rPr>
        <w:t xml:space="preserve">трихология. За 2017 год оказано услуг по трихологии 25, из них детям 9.  </w:t>
      </w:r>
    </w:p>
    <w:p w14:paraId="765430B0" w14:textId="0A5A53CF" w:rsidR="00C51C4F" w:rsidRPr="00787202" w:rsidRDefault="009435ED" w:rsidP="00947E0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02">
        <w:rPr>
          <w:rFonts w:ascii="Times New Roman" w:hAnsi="Times New Roman" w:cs="Times New Roman"/>
          <w:sz w:val="24"/>
          <w:szCs w:val="24"/>
        </w:rPr>
        <w:t>В связи с внедрением новых технологий важнейшим механизмом трансферта является обучение и повы</w:t>
      </w:r>
      <w:r w:rsidR="00E6008A">
        <w:rPr>
          <w:rFonts w:ascii="Times New Roman" w:hAnsi="Times New Roman" w:cs="Times New Roman"/>
          <w:sz w:val="24"/>
          <w:szCs w:val="24"/>
        </w:rPr>
        <w:t>шение квалификации, п</w:t>
      </w:r>
      <w:r w:rsidR="00787202">
        <w:rPr>
          <w:rFonts w:ascii="Times New Roman" w:hAnsi="Times New Roman" w:cs="Times New Roman"/>
          <w:sz w:val="24"/>
          <w:szCs w:val="24"/>
        </w:rPr>
        <w:t xml:space="preserve">роведение и участие </w:t>
      </w:r>
      <w:r w:rsidRPr="00787202">
        <w:rPr>
          <w:rFonts w:ascii="Times New Roman" w:hAnsi="Times New Roman" w:cs="Times New Roman"/>
          <w:sz w:val="24"/>
          <w:szCs w:val="24"/>
        </w:rPr>
        <w:t xml:space="preserve">в мастер-классах, семинаров по актуальным вопросам </w:t>
      </w:r>
      <w:proofErr w:type="spellStart"/>
      <w:r w:rsidR="00787202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78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7202">
        <w:rPr>
          <w:rFonts w:ascii="Times New Roman" w:hAnsi="Times New Roman" w:cs="Times New Roman"/>
          <w:sz w:val="24"/>
          <w:szCs w:val="24"/>
        </w:rPr>
        <w:t>дерматокосметологии</w:t>
      </w:r>
      <w:proofErr w:type="spellEnd"/>
      <w:r w:rsidRPr="00787202">
        <w:rPr>
          <w:rFonts w:ascii="Times New Roman" w:hAnsi="Times New Roman" w:cs="Times New Roman"/>
          <w:sz w:val="24"/>
          <w:szCs w:val="24"/>
        </w:rPr>
        <w:t xml:space="preserve">. Количество проведенных на базе </w:t>
      </w:r>
      <w:r w:rsidR="00435C02" w:rsidRPr="00787202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787202">
        <w:rPr>
          <w:rFonts w:ascii="Times New Roman" w:hAnsi="Times New Roman" w:cs="Times New Roman"/>
          <w:sz w:val="24"/>
          <w:szCs w:val="24"/>
        </w:rPr>
        <w:t xml:space="preserve"> </w:t>
      </w:r>
      <w:r w:rsidR="00520A9C" w:rsidRPr="00520A9C">
        <w:rPr>
          <w:rFonts w:ascii="Times New Roman" w:hAnsi="Times New Roman" w:cs="Times New Roman"/>
          <w:sz w:val="24"/>
          <w:szCs w:val="24"/>
        </w:rPr>
        <w:t xml:space="preserve">за 2017 год </w:t>
      </w:r>
      <w:r w:rsidRPr="00787202">
        <w:rPr>
          <w:rFonts w:ascii="Times New Roman" w:hAnsi="Times New Roman" w:cs="Times New Roman"/>
          <w:sz w:val="24"/>
          <w:szCs w:val="24"/>
        </w:rPr>
        <w:t xml:space="preserve">мастер-классов </w:t>
      </w:r>
      <w:r w:rsidR="00520A9C">
        <w:rPr>
          <w:rFonts w:ascii="Times New Roman" w:hAnsi="Times New Roman" w:cs="Times New Roman"/>
          <w:sz w:val="24"/>
          <w:szCs w:val="24"/>
        </w:rPr>
        <w:t>-</w:t>
      </w:r>
      <w:r w:rsidR="005375D9" w:rsidRPr="00787202">
        <w:rPr>
          <w:rFonts w:ascii="Times New Roman" w:hAnsi="Times New Roman" w:cs="Times New Roman"/>
          <w:sz w:val="24"/>
          <w:szCs w:val="24"/>
        </w:rPr>
        <w:t xml:space="preserve"> </w:t>
      </w:r>
      <w:r w:rsidR="00787202">
        <w:rPr>
          <w:rFonts w:ascii="Times New Roman" w:hAnsi="Times New Roman" w:cs="Times New Roman"/>
          <w:sz w:val="24"/>
          <w:szCs w:val="24"/>
        </w:rPr>
        <w:t>2</w:t>
      </w:r>
      <w:r w:rsidR="00520A9C">
        <w:rPr>
          <w:rFonts w:ascii="Times New Roman" w:hAnsi="Times New Roman" w:cs="Times New Roman"/>
          <w:sz w:val="24"/>
          <w:szCs w:val="24"/>
        </w:rPr>
        <w:t xml:space="preserve"> , семинаров -2,</w:t>
      </w:r>
      <w:r w:rsidRPr="00787202">
        <w:rPr>
          <w:rFonts w:ascii="Times New Roman" w:hAnsi="Times New Roman" w:cs="Times New Roman"/>
          <w:sz w:val="24"/>
          <w:szCs w:val="24"/>
        </w:rPr>
        <w:t xml:space="preserve"> </w:t>
      </w:r>
      <w:r w:rsidR="00947E02" w:rsidRPr="00787202">
        <w:rPr>
          <w:rFonts w:ascii="Times New Roman" w:hAnsi="Times New Roman" w:cs="Times New Roman"/>
          <w:sz w:val="24"/>
          <w:szCs w:val="24"/>
        </w:rPr>
        <w:t xml:space="preserve"> </w:t>
      </w:r>
      <w:r w:rsidRPr="00787202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="00787202">
        <w:rPr>
          <w:rFonts w:ascii="Times New Roman" w:hAnsi="Times New Roman" w:cs="Times New Roman"/>
          <w:sz w:val="24"/>
          <w:szCs w:val="24"/>
        </w:rPr>
        <w:t>специалистов ведущих университетов и институтов РК</w:t>
      </w:r>
      <w:r w:rsidRPr="007872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CC5BA" w14:textId="77777777" w:rsidR="009435ED" w:rsidRDefault="00C51C4F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9A38BA" w14:textId="77777777" w:rsidR="00CB573D" w:rsidRPr="00CB573D" w:rsidRDefault="009435ED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5732" w:rsidRPr="00D8545D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="009D32F7"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785" w:rsidRPr="00D8545D">
        <w:rPr>
          <w:rFonts w:ascii="Times New Roman" w:hAnsi="Times New Roman" w:cs="Times New Roman"/>
          <w:b/>
          <w:bCs/>
          <w:sz w:val="24"/>
          <w:szCs w:val="24"/>
        </w:rPr>
        <w:t>Управление рисками</w:t>
      </w:r>
    </w:p>
    <w:p w14:paraId="6D7F0E56" w14:textId="6C6403E2" w:rsidR="00245079" w:rsidRPr="00976896" w:rsidRDefault="00C65D03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45D">
        <w:rPr>
          <w:rFonts w:ascii="Times New Roman" w:hAnsi="Times New Roman" w:cs="Times New Roman"/>
          <w:bCs/>
          <w:sz w:val="24"/>
          <w:szCs w:val="24"/>
        </w:rPr>
        <w:tab/>
      </w:r>
      <w:r w:rsidR="00435C02" w:rsidRPr="00976896">
        <w:rPr>
          <w:rFonts w:ascii="Times New Roman" w:hAnsi="Times New Roman" w:cs="Times New Roman"/>
          <w:bCs/>
          <w:iCs/>
          <w:sz w:val="24"/>
          <w:szCs w:val="24"/>
        </w:rPr>
        <w:t>Организацией</w:t>
      </w:r>
      <w:r w:rsidRPr="00976896">
        <w:rPr>
          <w:rFonts w:ascii="Times New Roman" w:hAnsi="Times New Roman" w:cs="Times New Roman"/>
          <w:bCs/>
          <w:sz w:val="24"/>
          <w:szCs w:val="24"/>
        </w:rPr>
        <w:t xml:space="preserve"> проводится работа по совершенствованию работающего процесса сообщения о медицинских ошибках через предоставление Отчетов об инцидентах, которая достигается путем создания доверительных отношений между всеми сотрудниками, уменьшения боязни сотрудников сообщать о случившихся инцидентах.</w:t>
      </w:r>
    </w:p>
    <w:p w14:paraId="6EEE9359" w14:textId="77777777" w:rsidR="009351BB" w:rsidRPr="00745561" w:rsidRDefault="009351BB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F4DC295" w14:textId="77777777" w:rsidR="0057722E" w:rsidRDefault="0057722E" w:rsidP="00245079">
      <w:pPr>
        <w:spacing w:after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14:paraId="3E55E01F" w14:textId="77777777" w:rsidR="00245079" w:rsidRPr="009E51F1" w:rsidRDefault="00245079" w:rsidP="00245079">
      <w:pPr>
        <w:spacing w:after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41270D">
        <w:rPr>
          <w:rFonts w:ascii="Times New Roman" w:eastAsia="Consolas" w:hAnsi="Times New Roman" w:cs="Times New Roman"/>
          <w:b/>
          <w:sz w:val="24"/>
          <w:szCs w:val="24"/>
        </w:rPr>
        <w:t>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5"/>
        <w:gridCol w:w="1686"/>
        <w:gridCol w:w="1683"/>
        <w:gridCol w:w="1707"/>
        <w:gridCol w:w="1707"/>
        <w:gridCol w:w="1358"/>
      </w:tblGrid>
      <w:tr w:rsidR="004A51D3" w:rsidRPr="009E51F1" w14:paraId="5DAC51D8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C7DF" w14:textId="77777777" w:rsidR="00245079" w:rsidRPr="00245079" w:rsidRDefault="00245079" w:rsidP="00245079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proofErr w:type="spellStart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возможного</w:t>
            </w:r>
            <w:proofErr w:type="spellEnd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риска</w:t>
            </w:r>
            <w:proofErr w:type="spellEnd"/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A234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t>Цель, на которую может повлиять данный риск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B02F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t xml:space="preserve">Возможные последствия в случае непринятия мер </w:t>
            </w: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lastRenderedPageBreak/>
              <w:t>по управлению рисками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C853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lastRenderedPageBreak/>
              <w:t xml:space="preserve">Запланированные мероприятия по управлению </w:t>
            </w: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lastRenderedPageBreak/>
              <w:t>рисками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EFC69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lastRenderedPageBreak/>
              <w:t xml:space="preserve">Фактическое исполнение мероприятий по управлению </w:t>
            </w: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lastRenderedPageBreak/>
              <w:t>рисками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FD1E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proofErr w:type="spellStart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lastRenderedPageBreak/>
              <w:t>Причины</w:t>
            </w:r>
            <w:proofErr w:type="spellEnd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неисполнения</w:t>
            </w:r>
            <w:proofErr w:type="spellEnd"/>
          </w:p>
        </w:tc>
      </w:tr>
      <w:tr w:rsidR="004A51D3" w:rsidRPr="009E51F1" w14:paraId="5F051F60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C587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A1C2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87E4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E555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CDDE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64E9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6</w:t>
            </w:r>
          </w:p>
        </w:tc>
      </w:tr>
      <w:tr w:rsidR="004A51D3" w:rsidRPr="009E51F1" w14:paraId="037664F7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68AD" w14:textId="05CACA27" w:rsidR="00A5234B" w:rsidRPr="00245079" w:rsidRDefault="00FF1FC7" w:rsidP="00F3078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</w:rPr>
              <w:t>В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</w:rPr>
              <w:t xml:space="preserve">озникновение </w:t>
            </w:r>
            <w:r w:rsidR="00A5234B" w:rsidRPr="008F61FC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внутрибольничной инфекции </w:t>
            </w:r>
            <w:r w:rsidR="00A5234B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(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</w:rPr>
              <w:t>В</w:t>
            </w:r>
            <w:r w:rsidR="00F3078A">
              <w:rPr>
                <w:rFonts w:ascii="Times New Roman" w:eastAsia="Consolas" w:hAnsi="Times New Roman" w:cs="Times New Roman"/>
                <w:i/>
                <w:sz w:val="24"/>
              </w:rPr>
              <w:t>Б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</w:rPr>
              <w:t>И</w:t>
            </w:r>
            <w:r w:rsidR="00A5234B">
              <w:rPr>
                <w:rFonts w:ascii="Times New Roman" w:eastAsia="Consolas" w:hAnsi="Times New Roman" w:cs="Times New Roman"/>
                <w:i/>
                <w:sz w:val="24"/>
              </w:rPr>
              <w:t>)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B676" w14:textId="56F63A85" w:rsidR="004A51D3" w:rsidRDefault="004A51D3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- </w:t>
            </w:r>
            <w:r w:rsidR="00FF1FC7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Н</w:t>
            </w: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а показатель качества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;</w:t>
            </w:r>
          </w:p>
          <w:p w14:paraId="028305FD" w14:textId="2398B5D8" w:rsidR="00A5234B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</w:t>
            </w:r>
          </w:p>
          <w:p w14:paraId="7E04FC83" w14:textId="77777777" w:rsidR="00003DBB" w:rsidRDefault="00A5234B" w:rsidP="00FF1FC7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- </w:t>
            </w:r>
            <w:r w:rsidR="00FF1FC7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Н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а репутацию</w:t>
            </w:r>
          </w:p>
          <w:p w14:paraId="4A22A5BD" w14:textId="77777777" w:rsidR="00003DBB" w:rsidRDefault="00003DBB" w:rsidP="00003DBB">
            <w:pPr>
              <w:pStyle w:val="Default"/>
              <w:contextualSpacing/>
              <w:rPr>
                <w:i/>
              </w:rPr>
            </w:pPr>
          </w:p>
          <w:p w14:paraId="73D5BFFD" w14:textId="77777777" w:rsidR="00003DBB" w:rsidRPr="00745561" w:rsidRDefault="00003DBB" w:rsidP="00003DBB">
            <w:pPr>
              <w:pStyle w:val="Default"/>
              <w:contextualSpacing/>
              <w:rPr>
                <w:i/>
              </w:rPr>
            </w:pPr>
            <w:r w:rsidRPr="00745561">
              <w:rPr>
                <w:i/>
              </w:rPr>
              <w:t xml:space="preserve">Цель 1: Создание </w:t>
            </w:r>
            <w:proofErr w:type="gramStart"/>
            <w:r w:rsidRPr="00745561">
              <w:rPr>
                <w:i/>
              </w:rPr>
              <w:t>пациент-ориентированной</w:t>
            </w:r>
            <w:proofErr w:type="gramEnd"/>
            <w:r w:rsidRPr="00745561">
              <w:rPr>
                <w:i/>
              </w:rPr>
              <w:t xml:space="preserve"> системы оказания медицинской помощи.</w:t>
            </w:r>
          </w:p>
          <w:p w14:paraId="6A33391B" w14:textId="77777777" w:rsidR="00003DBB" w:rsidRPr="00745561" w:rsidRDefault="00003DBB" w:rsidP="00003DBB">
            <w:pPr>
              <w:pStyle w:val="Default"/>
              <w:contextualSpacing/>
              <w:rPr>
                <w:i/>
              </w:rPr>
            </w:pPr>
            <w:r w:rsidRPr="00745561">
              <w:rPr>
                <w:i/>
              </w:rPr>
              <w:t>Цель 2: Эффективный больничный менеджмент.</w:t>
            </w:r>
          </w:p>
          <w:p w14:paraId="0FA495E2" w14:textId="20583AD5" w:rsidR="00A5234B" w:rsidRPr="00FF1FC7" w:rsidRDefault="00A5234B" w:rsidP="00FF1FC7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</w:rPr>
            </w:pP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A5BF" w14:textId="28DBEEF9" w:rsidR="00A5234B" w:rsidRPr="008F61FC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- </w:t>
            </w:r>
            <w:r w:rsidR="00FF1FC7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У</w:t>
            </w:r>
            <w:r w:rsidR="006273BC" w:rsidRP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худшение показателей стационара</w:t>
            </w:r>
            <w:r w:rsidR="006273BC" w:rsidRPr="006273BC">
              <w:rPr>
                <w:rFonts w:ascii="Times New Roman" w:eastAsia="Consolas" w:hAnsi="Times New Roman" w:cs="Times New Roman"/>
                <w:i/>
                <w:sz w:val="24"/>
              </w:rPr>
              <w:t xml:space="preserve"> (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</w:rPr>
              <w:t>увеличение срока пребывания пациента</w:t>
            </w:r>
            <w:r w:rsidR="006273BC" w:rsidRPr="006273BC">
              <w:rPr>
                <w:rFonts w:ascii="Times New Roman" w:eastAsia="Consolas" w:hAnsi="Times New Roman" w:cs="Times New Roman"/>
                <w:i/>
                <w:sz w:val="24"/>
              </w:rPr>
              <w:t xml:space="preserve"> в стационаре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</w:rPr>
              <w:t>,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eastAsia="Consolas" w:hAnsi="Times New Roman" w:cs="Times New Roman"/>
                <w:i/>
                <w:sz w:val="24"/>
              </w:rPr>
              <w:t>у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t xml:space="preserve">величение смертности от ВБИ в </w:t>
            </w:r>
            <w:r>
              <w:rPr>
                <w:rFonts w:ascii="Times New Roman" w:eastAsia="Consolas" w:hAnsi="Times New Roman" w:cs="Times New Roman"/>
                <w:i/>
                <w:sz w:val="24"/>
              </w:rPr>
              <w:t>стационаре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</w:rPr>
              <w:t>)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;</w:t>
            </w:r>
          </w:p>
          <w:p w14:paraId="3816BB32" w14:textId="655ECA69" w:rsidR="00A5234B" w:rsidRPr="00A5234B" w:rsidRDefault="00FF1FC7" w:rsidP="006273BC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- Д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ополнительные</w:t>
            </w:r>
            <w:r w:rsidR="00A5234B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финансовы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е затраты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;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F88F" w14:textId="560505D1" w:rsidR="00A5234B" w:rsidRPr="008F61FC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1.</w:t>
            </w:r>
            <w:r w:rsidR="004A51D3">
              <w:t xml:space="preserve"> </w:t>
            </w:r>
            <w:r w:rsidR="004A51D3" w:rsidRP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Комплексные мероприятия по профилактике </w:t>
            </w:r>
            <w:r w:rsid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ВБИ</w:t>
            </w:r>
          </w:p>
          <w:p w14:paraId="7FB814D6" w14:textId="221301B3" w:rsidR="00A5234B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 </w:t>
            </w:r>
          </w:p>
          <w:p w14:paraId="5B183A90" w14:textId="50D201AC" w:rsidR="00A5234B" w:rsidRPr="00A5234B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2. </w:t>
            </w:r>
            <w:r w:rsidR="004A51D3" w:rsidRP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В случае возникновения</w:t>
            </w:r>
            <w:r w:rsid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, </w:t>
            </w:r>
            <w:r w:rsidR="004A51D3" w:rsidRPr="008F61FC">
              <w:rPr>
                <w:rFonts w:ascii="Times New Roman" w:eastAsia="Consolas" w:hAnsi="Times New Roman" w:cs="Times New Roman"/>
                <w:i/>
                <w:sz w:val="24"/>
              </w:rPr>
              <w:t>мероприятия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t>, направленные на источник инфекции, - выявление, изоляция и санация.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E882" w14:textId="74EE4BED" w:rsidR="004A51D3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Создана комиссия </w:t>
            </w:r>
            <w:r w:rsidRPr="0039130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инфекционного контроля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,</w:t>
            </w:r>
            <w:r>
              <w:t xml:space="preserve"> </w:t>
            </w:r>
            <w:r w:rsidRPr="0039130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действующая согласно Типовому положению о комиссии инфекционного контроля медицинских организаций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;</w:t>
            </w:r>
          </w:p>
          <w:p w14:paraId="33FECE85" w14:textId="77777777" w:rsidR="004A51D3" w:rsidRPr="0039130F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</w:p>
          <w:p w14:paraId="51459191" w14:textId="60FBF064" w:rsidR="004A51D3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Разработана</w:t>
            </w:r>
            <w:r w:rsidRPr="0039130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Программа работы по организации и проведению инфекционного контроля</w:t>
            </w:r>
          </w:p>
          <w:p w14:paraId="4B8B9881" w14:textId="2B09BF08" w:rsidR="00A5234B" w:rsidRPr="00A5234B" w:rsidRDefault="004A51D3" w:rsidP="00976896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В результате, з</w:t>
            </w:r>
            <w:r w:rsidR="00A5234B" w:rsidRPr="008F61FC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а 2017 г. показатель ВБИ 0%. 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5FCF" w14:textId="19BD0D8D" w:rsidR="00A5234B" w:rsidRPr="00A5234B" w:rsidRDefault="004A51D3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>
              <w:rPr>
                <w:rFonts w:ascii="Times New Roman" w:eastAsia="Consolas" w:hAnsi="Times New Roman" w:cs="Times New Roman"/>
                <w:sz w:val="24"/>
              </w:rPr>
              <w:t>-</w:t>
            </w:r>
            <w:r w:rsidR="00A5234B"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</w:tr>
      <w:tr w:rsidR="004A51D3" w:rsidRPr="009E51F1" w14:paraId="394AA63A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0642" w14:textId="0ECDAD19" w:rsidR="00A5234B" w:rsidRPr="00ED678C" w:rsidRDefault="00ED678C" w:rsidP="00ED678C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</w:rPr>
            </w:pPr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>Возникновение неблагоприятных ситуаций, ЧС</w:t>
            </w:r>
            <w:r w:rsidR="00A5234B" w:rsidRPr="00ED678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0A77" w14:textId="0376433F" w:rsidR="00A5234B" w:rsidRPr="00ED678C" w:rsidRDefault="00ED678C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</w:rPr>
            </w:pPr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>Безопасность пациентов</w:t>
            </w:r>
            <w:r w:rsidR="00A5234B" w:rsidRPr="00ED678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2DB4" w14:textId="3DA7894A" w:rsidR="00A5234B" w:rsidRPr="00A5234B" w:rsidRDefault="00ED678C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>Возникновение неблагоприятных ситуаций, ЧС</w:t>
            </w:r>
            <w:r w:rsidR="00A5234B"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2E41" w14:textId="7DA8E878" w:rsidR="00A5234B" w:rsidRPr="00ED678C" w:rsidRDefault="00ED678C" w:rsidP="00ED678C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</w:rPr>
            </w:pPr>
            <w:proofErr w:type="gramStart"/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>Контроль за</w:t>
            </w:r>
            <w:proofErr w:type="gramEnd"/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 xml:space="preserve"> работой систем оповещения, за исправностью работы систем видеонаблюдения, обучение всего персонала по действиям при ЧС</w:t>
            </w:r>
            <w:r w:rsidR="00A5234B" w:rsidRPr="00ED678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419D" w14:textId="4701D8E9" w:rsidR="00A5234B" w:rsidRPr="00ED678C" w:rsidRDefault="00ED678C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</w:rPr>
            </w:pPr>
            <w:proofErr w:type="gramStart"/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>Контроль за</w:t>
            </w:r>
            <w:proofErr w:type="gramEnd"/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t xml:space="preserve"> работой систем оповещения, за исправностью работы систем видеонаблюдения, обучение всего персонала по действиям при ЧС</w:t>
            </w:r>
            <w:r w:rsidRPr="00ED678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  <w:r w:rsidR="00A5234B" w:rsidRPr="00ED678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013F" w14:textId="7BFD2BBB" w:rsidR="00A5234B" w:rsidRPr="00ED678C" w:rsidRDefault="00ED678C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</w:rPr>
              <w:t>-</w:t>
            </w:r>
          </w:p>
        </w:tc>
      </w:tr>
    </w:tbl>
    <w:p w14:paraId="6EEEF9AE" w14:textId="77777777" w:rsidR="005375D9" w:rsidRDefault="00C65D03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4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ED8C02" w14:textId="1BDC0CA3" w:rsidR="00C65D03" w:rsidRPr="00371F93" w:rsidRDefault="005375D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C65D03" w:rsidRPr="00371F93">
        <w:rPr>
          <w:rFonts w:ascii="Times New Roman" w:hAnsi="Times New Roman" w:cs="Times New Roman"/>
          <w:bCs/>
          <w:sz w:val="24"/>
          <w:szCs w:val="24"/>
        </w:rPr>
        <w:t>За 201</w:t>
      </w:r>
      <w:r w:rsidRPr="00371F93">
        <w:rPr>
          <w:rFonts w:ascii="Times New Roman" w:hAnsi="Times New Roman" w:cs="Times New Roman"/>
          <w:bCs/>
          <w:sz w:val="24"/>
          <w:szCs w:val="24"/>
        </w:rPr>
        <w:t>7</w:t>
      </w:r>
      <w:r w:rsidR="00C65D03" w:rsidRPr="00371F93">
        <w:rPr>
          <w:rFonts w:ascii="Times New Roman" w:hAnsi="Times New Roman" w:cs="Times New Roman"/>
          <w:bCs/>
          <w:sz w:val="24"/>
          <w:szCs w:val="24"/>
        </w:rPr>
        <w:t xml:space="preserve"> год получено </w:t>
      </w:r>
      <w:r w:rsidR="00371F93">
        <w:rPr>
          <w:rFonts w:ascii="Times New Roman" w:hAnsi="Times New Roman" w:cs="Times New Roman"/>
          <w:bCs/>
          <w:sz w:val="24"/>
          <w:szCs w:val="24"/>
        </w:rPr>
        <w:t>4</w:t>
      </w:r>
      <w:r w:rsidR="00C65D03" w:rsidRPr="00371F93">
        <w:rPr>
          <w:rFonts w:ascii="Times New Roman" w:hAnsi="Times New Roman" w:cs="Times New Roman"/>
          <w:bCs/>
          <w:sz w:val="24"/>
          <w:szCs w:val="24"/>
        </w:rPr>
        <w:t xml:space="preserve"> отчет</w:t>
      </w:r>
      <w:r w:rsidR="00371F93">
        <w:rPr>
          <w:rFonts w:ascii="Times New Roman" w:hAnsi="Times New Roman" w:cs="Times New Roman"/>
          <w:bCs/>
          <w:sz w:val="24"/>
          <w:szCs w:val="24"/>
        </w:rPr>
        <w:t xml:space="preserve">а об инциденте </w:t>
      </w:r>
      <w:r w:rsidR="00C65D03" w:rsidRPr="00371F93">
        <w:rPr>
          <w:rFonts w:ascii="Times New Roman" w:hAnsi="Times New Roman" w:cs="Times New Roman"/>
          <w:bCs/>
          <w:sz w:val="24"/>
          <w:szCs w:val="24"/>
        </w:rPr>
        <w:t xml:space="preserve">с конфликтными ситуациями; все случаи разобраны, даны рекомендации по улучшению ситуаций. </w:t>
      </w:r>
    </w:p>
    <w:p w14:paraId="4157294B" w14:textId="2FB1B3DC" w:rsidR="00367D6D" w:rsidRPr="00D93B94" w:rsidRDefault="00C65D03" w:rsidP="00051CA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CAF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93B94">
        <w:rPr>
          <w:rFonts w:ascii="Times New Roman" w:hAnsi="Times New Roman" w:cs="Times New Roman"/>
          <w:bCs/>
          <w:sz w:val="24"/>
          <w:szCs w:val="24"/>
        </w:rPr>
        <w:t xml:space="preserve">Проведена работа по экспертизе медицинских карт на соответствие </w:t>
      </w:r>
      <w:r w:rsidR="00051CAF" w:rsidRPr="00D93B94">
        <w:rPr>
          <w:rFonts w:ascii="Times New Roman" w:hAnsi="Times New Roman" w:cs="Times New Roman"/>
          <w:bCs/>
          <w:sz w:val="24"/>
          <w:szCs w:val="24"/>
        </w:rPr>
        <w:t>по клиническим протоколам</w:t>
      </w:r>
      <w:r w:rsidRPr="00D93B94">
        <w:rPr>
          <w:rFonts w:ascii="Times New Roman" w:hAnsi="Times New Roman" w:cs="Times New Roman"/>
          <w:bCs/>
          <w:sz w:val="24"/>
          <w:szCs w:val="24"/>
        </w:rPr>
        <w:t>: еже</w:t>
      </w:r>
      <w:r w:rsidR="00051CAF" w:rsidRPr="00D93B94">
        <w:rPr>
          <w:rFonts w:ascii="Times New Roman" w:hAnsi="Times New Roman" w:cs="Times New Roman"/>
          <w:bCs/>
          <w:sz w:val="24"/>
          <w:szCs w:val="24"/>
        </w:rPr>
        <w:t xml:space="preserve">месячный </w:t>
      </w:r>
      <w:r w:rsidRPr="00D93B94">
        <w:rPr>
          <w:rFonts w:ascii="Times New Roman" w:hAnsi="Times New Roman" w:cs="Times New Roman"/>
          <w:bCs/>
          <w:sz w:val="24"/>
          <w:szCs w:val="24"/>
        </w:rPr>
        <w:t xml:space="preserve">мониторинг по качеству заполнения медицинской документации; мониторинг своевременности предоставления информации по выписанным пациентам в ЕНСЗ; Осуществлен контроль соблюдения стандартов </w:t>
      </w:r>
      <w:r w:rsidR="00C51C4F" w:rsidRPr="00D93B94">
        <w:rPr>
          <w:rFonts w:ascii="Times New Roman" w:hAnsi="Times New Roman" w:cs="Times New Roman"/>
          <w:bCs/>
          <w:sz w:val="24"/>
          <w:szCs w:val="24"/>
        </w:rPr>
        <w:t>аккредитации</w:t>
      </w:r>
      <w:r w:rsidRPr="00D93B94">
        <w:rPr>
          <w:rFonts w:ascii="Times New Roman" w:hAnsi="Times New Roman" w:cs="Times New Roman"/>
          <w:bCs/>
          <w:sz w:val="24"/>
          <w:szCs w:val="24"/>
        </w:rPr>
        <w:t>: идентификация пациентов, вторая подпись в листах назначений и т.д</w:t>
      </w:r>
      <w:r w:rsidR="0057722E">
        <w:rPr>
          <w:rFonts w:ascii="Times New Roman" w:hAnsi="Times New Roman" w:cs="Times New Roman"/>
          <w:bCs/>
          <w:sz w:val="24"/>
          <w:szCs w:val="24"/>
        </w:rPr>
        <w:t>.</w:t>
      </w:r>
      <w:r w:rsidR="003F1BA8" w:rsidRPr="00D93B9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7D80527" w14:textId="77777777" w:rsidR="00CB573D" w:rsidRPr="005375D9" w:rsidRDefault="00CB573D" w:rsidP="005375D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8CD105" w14:textId="77777777" w:rsidR="009620C2" w:rsidRDefault="009620C2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BAE98" w14:textId="77777777" w:rsidR="009620C2" w:rsidRDefault="009620C2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A7A04" w14:textId="5804A18A" w:rsidR="001A5B32" w:rsidRPr="00D8545D" w:rsidRDefault="001A5B32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5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6. КАДРЫ. КОМПЛЕКСНАЯ СИСТЕМА МОТИВАЦИИ </w:t>
      </w:r>
      <w:r w:rsidR="00BC3502" w:rsidRPr="005375D9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5375D9">
        <w:rPr>
          <w:rFonts w:ascii="Times New Roman" w:hAnsi="Times New Roman" w:cs="Times New Roman"/>
          <w:b/>
          <w:bCs/>
          <w:sz w:val="24"/>
          <w:szCs w:val="24"/>
        </w:rPr>
        <w:t>РАЗВИТИЯ ПЕРСОНАЛА</w:t>
      </w:r>
    </w:p>
    <w:p w14:paraId="5537C4EB" w14:textId="77777777" w:rsidR="002D5B2A" w:rsidRPr="00D8545D" w:rsidRDefault="002D5B2A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A4090" w14:textId="77777777" w:rsidR="00CB573D" w:rsidRPr="00CB573D" w:rsidRDefault="002D5B2A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 xml:space="preserve">6.1. Эффективность  </w:t>
      </w:r>
      <w:r w:rsidRPr="00D8545D">
        <w:rPr>
          <w:rFonts w:ascii="Times New Roman" w:hAnsi="Times New Roman" w:cs="Times New Roman"/>
          <w:b/>
          <w:sz w:val="24"/>
          <w:szCs w:val="24"/>
          <w:lang w:val="en-US"/>
        </w:rPr>
        <w:t>HR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-менеджмента </w:t>
      </w:r>
    </w:p>
    <w:p w14:paraId="6DDBC24E" w14:textId="77777777" w:rsidR="002D5B2A" w:rsidRPr="00ED678C" w:rsidRDefault="00E71B67" w:rsidP="00CB573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ED678C">
        <w:rPr>
          <w:rFonts w:ascii="Times New Roman" w:hAnsi="Times New Roman"/>
          <w:bCs/>
          <w:kern w:val="24"/>
          <w:sz w:val="24"/>
          <w:szCs w:val="24"/>
          <w:lang w:val="kk-KZ"/>
        </w:rPr>
        <w:t>Для достижения данной цели</w:t>
      </w:r>
      <w:r w:rsidRPr="00ED678C">
        <w:rPr>
          <w:rFonts w:ascii="Times New Roman" w:hAnsi="Times New Roman"/>
          <w:sz w:val="24"/>
          <w:szCs w:val="24"/>
          <w:lang w:val="kk-KZ"/>
        </w:rPr>
        <w:t xml:space="preserve"> определены </w:t>
      </w:r>
      <w:r w:rsidR="009E1C15" w:rsidRPr="00ED678C">
        <w:rPr>
          <w:rFonts w:ascii="Times New Roman" w:hAnsi="Times New Roman"/>
          <w:sz w:val="24"/>
          <w:szCs w:val="24"/>
          <w:lang w:val="kk-KZ"/>
        </w:rPr>
        <w:t>несколько</w:t>
      </w:r>
      <w:r w:rsidRPr="00ED678C">
        <w:rPr>
          <w:rFonts w:ascii="Times New Roman" w:hAnsi="Times New Roman"/>
          <w:sz w:val="24"/>
          <w:szCs w:val="24"/>
          <w:lang w:val="kk-KZ"/>
        </w:rPr>
        <w:t xml:space="preserve"> основных задач: </w:t>
      </w:r>
    </w:p>
    <w:p w14:paraId="58F95928" w14:textId="77B6E198" w:rsidR="00E71B67" w:rsidRDefault="00E71B67" w:rsidP="00CB573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678C">
        <w:rPr>
          <w:rFonts w:ascii="Times New Roman" w:hAnsi="Times New Roman"/>
          <w:sz w:val="24"/>
          <w:szCs w:val="24"/>
          <w:lang w:val="kk-KZ"/>
        </w:rPr>
        <w:t xml:space="preserve">Для внедрения новых технологий в </w:t>
      </w:r>
      <w:r w:rsidR="00435C02" w:rsidRPr="00ED678C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ED678C">
        <w:rPr>
          <w:rFonts w:ascii="Times New Roman" w:hAnsi="Times New Roman"/>
          <w:sz w:val="24"/>
          <w:szCs w:val="24"/>
          <w:lang w:val="kk-KZ"/>
        </w:rPr>
        <w:t xml:space="preserve"> ведется работа по организации и проведению мастер-классов ведущими специалистами</w:t>
      </w:r>
      <w:r w:rsidR="00A30F35">
        <w:rPr>
          <w:rFonts w:ascii="Times New Roman" w:hAnsi="Times New Roman"/>
          <w:sz w:val="24"/>
          <w:szCs w:val="24"/>
          <w:lang w:val="kk-KZ"/>
        </w:rPr>
        <w:t xml:space="preserve"> из университетов и институтов РК, </w:t>
      </w:r>
      <w:r w:rsidRPr="00ED678C">
        <w:rPr>
          <w:rFonts w:ascii="Times New Roman" w:hAnsi="Times New Roman"/>
          <w:sz w:val="24"/>
          <w:szCs w:val="24"/>
        </w:rPr>
        <w:t xml:space="preserve">проведен </w:t>
      </w:r>
      <w:r w:rsidR="00ED678C">
        <w:rPr>
          <w:rFonts w:ascii="Times New Roman" w:hAnsi="Times New Roman"/>
          <w:sz w:val="24"/>
          <w:szCs w:val="24"/>
        </w:rPr>
        <w:t>2</w:t>
      </w:r>
      <w:r w:rsidRPr="00ED678C">
        <w:rPr>
          <w:rFonts w:ascii="Times New Roman" w:hAnsi="Times New Roman"/>
          <w:sz w:val="24"/>
          <w:szCs w:val="24"/>
        </w:rPr>
        <w:t xml:space="preserve"> мастер</w:t>
      </w:r>
      <w:r w:rsidRPr="00ED678C">
        <w:rPr>
          <w:rFonts w:ascii="Times New Roman" w:hAnsi="Times New Roman"/>
          <w:sz w:val="24"/>
          <w:szCs w:val="24"/>
          <w:lang w:val="kk-KZ"/>
        </w:rPr>
        <w:t>-</w:t>
      </w:r>
      <w:r w:rsidRPr="00ED678C">
        <w:rPr>
          <w:rFonts w:ascii="Times New Roman" w:hAnsi="Times New Roman"/>
          <w:sz w:val="24"/>
          <w:szCs w:val="24"/>
        </w:rPr>
        <w:t>класс</w:t>
      </w:r>
      <w:r w:rsidR="00ED678C">
        <w:rPr>
          <w:rFonts w:ascii="Times New Roman" w:hAnsi="Times New Roman"/>
          <w:sz w:val="24"/>
          <w:szCs w:val="24"/>
        </w:rPr>
        <w:t>а</w:t>
      </w:r>
      <w:r w:rsidR="00205B07">
        <w:rPr>
          <w:rFonts w:ascii="Times New Roman" w:hAnsi="Times New Roman"/>
          <w:sz w:val="24"/>
          <w:szCs w:val="24"/>
        </w:rPr>
        <w:t>,</w:t>
      </w:r>
      <w:r w:rsidR="00520A9C">
        <w:rPr>
          <w:rFonts w:ascii="Times New Roman" w:hAnsi="Times New Roman"/>
          <w:sz w:val="24"/>
          <w:szCs w:val="24"/>
        </w:rPr>
        <w:t xml:space="preserve">2 семинара , где участвовали все </w:t>
      </w:r>
      <w:proofErr w:type="spellStart"/>
      <w:r w:rsidR="00520A9C">
        <w:rPr>
          <w:rFonts w:ascii="Times New Roman" w:hAnsi="Times New Roman"/>
          <w:sz w:val="24"/>
          <w:szCs w:val="24"/>
        </w:rPr>
        <w:t>дерматовенерологи</w:t>
      </w:r>
      <w:proofErr w:type="spellEnd"/>
      <w:r w:rsidR="00520A9C">
        <w:rPr>
          <w:rFonts w:ascii="Times New Roman" w:hAnsi="Times New Roman"/>
          <w:sz w:val="24"/>
          <w:szCs w:val="24"/>
        </w:rPr>
        <w:t xml:space="preserve"> </w:t>
      </w:r>
      <w:r w:rsidR="00205B07">
        <w:rPr>
          <w:rFonts w:ascii="Times New Roman" w:hAnsi="Times New Roman"/>
          <w:sz w:val="24"/>
          <w:szCs w:val="24"/>
        </w:rPr>
        <w:t xml:space="preserve"> области</w:t>
      </w:r>
      <w:r w:rsidR="002D5B2A" w:rsidRPr="00ED678C">
        <w:rPr>
          <w:rFonts w:ascii="Times New Roman" w:hAnsi="Times New Roman"/>
          <w:sz w:val="24"/>
          <w:szCs w:val="24"/>
        </w:rPr>
        <w:t>.</w:t>
      </w:r>
    </w:p>
    <w:p w14:paraId="61E13710" w14:textId="1B954AE4" w:rsidR="00A30F35" w:rsidRPr="00A30F35" w:rsidRDefault="00A30F35" w:rsidP="00CB573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30F35">
        <w:rPr>
          <w:rFonts w:ascii="Times New Roman" w:hAnsi="Times New Roman"/>
          <w:sz w:val="24"/>
          <w:szCs w:val="24"/>
          <w:lang w:val="kk-KZ"/>
        </w:rPr>
        <w:t>В целях повышения профессионального уровня кадров за отчетный период</w:t>
      </w:r>
      <w:r>
        <w:rPr>
          <w:rFonts w:ascii="Times New Roman" w:hAnsi="Times New Roman"/>
          <w:sz w:val="24"/>
          <w:szCs w:val="24"/>
          <w:lang w:val="kk-KZ"/>
        </w:rPr>
        <w:t xml:space="preserve"> прошли обучение, участвовали в </w:t>
      </w:r>
      <w:r w:rsidR="00205B07">
        <w:rPr>
          <w:rFonts w:ascii="Times New Roman" w:hAnsi="Times New Roman"/>
          <w:sz w:val="24"/>
          <w:szCs w:val="24"/>
          <w:lang w:val="kk-KZ"/>
        </w:rPr>
        <w:t xml:space="preserve">форумах, </w:t>
      </w:r>
      <w:r>
        <w:rPr>
          <w:rFonts w:ascii="Times New Roman" w:hAnsi="Times New Roman"/>
          <w:sz w:val="24"/>
          <w:szCs w:val="24"/>
          <w:lang w:val="kk-KZ"/>
        </w:rPr>
        <w:t>конференциях</w:t>
      </w:r>
      <w:r w:rsidR="00205B07">
        <w:rPr>
          <w:rFonts w:ascii="Times New Roman" w:hAnsi="Times New Roman"/>
          <w:sz w:val="24"/>
          <w:szCs w:val="24"/>
          <w:lang w:val="kk-KZ"/>
        </w:rPr>
        <w:t xml:space="preserve"> и </w:t>
      </w:r>
      <w:r>
        <w:rPr>
          <w:rFonts w:ascii="Times New Roman" w:hAnsi="Times New Roman"/>
          <w:sz w:val="24"/>
          <w:szCs w:val="24"/>
          <w:lang w:val="kk-KZ"/>
        </w:rPr>
        <w:t>семинарах</w:t>
      </w:r>
      <w:r w:rsidR="00205B07"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099D0CAB" w14:textId="1DC8D230" w:rsidR="00A30F35" w:rsidRPr="00A30F35" w:rsidRDefault="00A30F35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A30F35">
        <w:rPr>
          <w:rFonts w:ascii="Times New Roman" w:hAnsi="Times New Roman" w:cs="Times New Roman"/>
          <w:sz w:val="24"/>
          <w:szCs w:val="24"/>
        </w:rPr>
        <w:t>С 30.01.10.02.2017г. 3 врача-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 прошли курс повышения квалификации по теме «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Трихология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» в медицинском университете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0F3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30F35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>.</w:t>
      </w:r>
    </w:p>
    <w:p w14:paraId="68FBBC8F" w14:textId="3C344744" w:rsidR="00A30F35" w:rsidRDefault="00A30F35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35">
        <w:rPr>
          <w:rFonts w:ascii="Times New Roman" w:hAnsi="Times New Roman" w:cs="Times New Roman"/>
          <w:sz w:val="24"/>
          <w:szCs w:val="24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   </w:t>
      </w:r>
      <w:r w:rsidRPr="00A30F35">
        <w:rPr>
          <w:rFonts w:ascii="Times New Roman" w:hAnsi="Times New Roman" w:cs="Times New Roman"/>
          <w:sz w:val="24"/>
          <w:szCs w:val="24"/>
        </w:rPr>
        <w:t xml:space="preserve">С 12.06. по 24.06 июня 2 лаборанта прошли курс повышение квалификации по циклу: «Лабораторная диагностика в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 (ПЦР, ИФА)».</w:t>
      </w:r>
    </w:p>
    <w:p w14:paraId="152F1DF6" w14:textId="16B3950C" w:rsidR="00F52773" w:rsidRPr="00F52773" w:rsidRDefault="00DB51B0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   В 12 июня 2017 года диетическая сестра участвовала в обучающем семинаре на тему: «Основы</w:t>
      </w:r>
      <w:r w:rsidR="00C71171">
        <w:rPr>
          <w:rFonts w:ascii="Times New Roman" w:hAnsi="Times New Roman" w:cs="Times New Roman"/>
          <w:sz w:val="24"/>
          <w:szCs w:val="24"/>
        </w:rPr>
        <w:t xml:space="preserve"> диетологии в сестринском деле».</w:t>
      </w:r>
      <w:r w:rsidR="00F52773" w:rsidRPr="00F527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7D9BE2" w14:textId="336A9311" w:rsidR="00A30F35" w:rsidRPr="00A30F35" w:rsidRDefault="00F52773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F35" w:rsidRPr="00A30F35">
        <w:rPr>
          <w:rFonts w:ascii="Times New Roman" w:hAnsi="Times New Roman" w:cs="Times New Roman"/>
          <w:sz w:val="24"/>
          <w:szCs w:val="24"/>
        </w:rPr>
        <w:t xml:space="preserve">15-16 июня 2017г. в </w:t>
      </w:r>
      <w:proofErr w:type="spellStart"/>
      <w:r w:rsidR="00A30F35" w:rsidRPr="00A30F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30F35" w:rsidRPr="00A30F3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30F35" w:rsidRPr="00A30F35">
        <w:rPr>
          <w:rFonts w:ascii="Times New Roman" w:hAnsi="Times New Roman" w:cs="Times New Roman"/>
          <w:sz w:val="24"/>
          <w:szCs w:val="24"/>
        </w:rPr>
        <w:t>стане</w:t>
      </w:r>
      <w:proofErr w:type="spellEnd"/>
      <w:r w:rsidR="00A30F35" w:rsidRPr="00A30F35">
        <w:rPr>
          <w:rFonts w:ascii="Times New Roman" w:hAnsi="Times New Roman" w:cs="Times New Roman"/>
          <w:sz w:val="24"/>
          <w:szCs w:val="24"/>
        </w:rPr>
        <w:t xml:space="preserve">, главный врач и заведующая диспансерным отделением участвовали на </w:t>
      </w:r>
      <w:r w:rsidR="00A30F35" w:rsidRPr="00A30F3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30F35" w:rsidRPr="00A30F35">
        <w:rPr>
          <w:rFonts w:ascii="Times New Roman" w:hAnsi="Times New Roman" w:cs="Times New Roman"/>
          <w:sz w:val="24"/>
          <w:szCs w:val="24"/>
        </w:rPr>
        <w:t xml:space="preserve"> Евразийском конгрессе дерматологии, косметологии и эстетической медицины. С 17 по 21 июня прошли обучение по </w:t>
      </w:r>
      <w:proofErr w:type="spellStart"/>
      <w:r w:rsidR="00A30F35" w:rsidRPr="00A30F35">
        <w:rPr>
          <w:rFonts w:ascii="Times New Roman" w:hAnsi="Times New Roman" w:cs="Times New Roman"/>
          <w:sz w:val="24"/>
          <w:szCs w:val="24"/>
        </w:rPr>
        <w:t>дерматоскопии</w:t>
      </w:r>
      <w:proofErr w:type="spellEnd"/>
      <w:r w:rsidR="00A30F35" w:rsidRPr="00A30F3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D1F017" w14:textId="1A98C812" w:rsidR="00A30F35" w:rsidRPr="00A30F35" w:rsidRDefault="00A30F35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35">
        <w:rPr>
          <w:rFonts w:ascii="Times New Roman" w:hAnsi="Times New Roman" w:cs="Times New Roman"/>
          <w:sz w:val="24"/>
          <w:szCs w:val="24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 </w:t>
      </w:r>
      <w:r w:rsidRPr="00A30F35">
        <w:rPr>
          <w:rFonts w:ascii="Times New Roman" w:hAnsi="Times New Roman" w:cs="Times New Roman"/>
          <w:sz w:val="24"/>
          <w:szCs w:val="24"/>
        </w:rPr>
        <w:t xml:space="preserve">23-25 июня 2017г. 2 врача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 участвовали на </w:t>
      </w:r>
      <w:r w:rsidRPr="00A30F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30F35">
        <w:rPr>
          <w:rFonts w:ascii="Times New Roman" w:hAnsi="Times New Roman" w:cs="Times New Roman"/>
          <w:sz w:val="24"/>
          <w:szCs w:val="24"/>
        </w:rPr>
        <w:t xml:space="preserve"> Региональном обучающем форуме «17 регионов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дерматовенерологов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дерматокосметологов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0F3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30F35">
        <w:rPr>
          <w:rFonts w:ascii="Times New Roman" w:hAnsi="Times New Roman" w:cs="Times New Roman"/>
          <w:sz w:val="24"/>
          <w:szCs w:val="24"/>
        </w:rPr>
        <w:t>ктау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>.</w:t>
      </w:r>
    </w:p>
    <w:p w14:paraId="25F464AB" w14:textId="72402CA8" w:rsidR="00A30F35" w:rsidRPr="00A30F35" w:rsidRDefault="00A30F35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35">
        <w:rPr>
          <w:rFonts w:ascii="Times New Roman" w:hAnsi="Times New Roman" w:cs="Times New Roman"/>
          <w:sz w:val="24"/>
          <w:szCs w:val="24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 </w:t>
      </w:r>
      <w:r w:rsidRPr="00A30F35">
        <w:rPr>
          <w:rFonts w:ascii="Times New Roman" w:hAnsi="Times New Roman" w:cs="Times New Roman"/>
          <w:sz w:val="24"/>
          <w:szCs w:val="24"/>
        </w:rPr>
        <w:t xml:space="preserve">С 20.07. по 29.07.2017г. 4 медсестры прошли повышение квалификации по циклу: «Управление сестринской деятельностью».     </w:t>
      </w:r>
    </w:p>
    <w:p w14:paraId="2BC6C472" w14:textId="22FE2C3C" w:rsidR="00A30F35" w:rsidRPr="00A30F35" w:rsidRDefault="00A30F35" w:rsidP="00A30F35">
      <w:pPr>
        <w:tabs>
          <w:tab w:val="num" w:pos="72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35">
        <w:rPr>
          <w:rFonts w:ascii="Times New Roman" w:hAnsi="Times New Roman" w:cs="Times New Roman"/>
          <w:sz w:val="24"/>
          <w:szCs w:val="24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</w:t>
      </w:r>
      <w:r w:rsidRPr="00A30F35">
        <w:rPr>
          <w:rFonts w:ascii="Times New Roman" w:hAnsi="Times New Roman" w:cs="Times New Roman"/>
          <w:sz w:val="24"/>
          <w:szCs w:val="24"/>
        </w:rPr>
        <w:t xml:space="preserve">В период с 21 по 25 августа 2017г. инспектор по кадрам участвовала на </w:t>
      </w:r>
      <w:proofErr w:type="gramStart"/>
      <w:r w:rsidRPr="00A30F35">
        <w:rPr>
          <w:rFonts w:ascii="Times New Roman" w:hAnsi="Times New Roman" w:cs="Times New Roman"/>
          <w:sz w:val="24"/>
          <w:szCs w:val="24"/>
        </w:rPr>
        <w:t>семинаре</w:t>
      </w:r>
      <w:proofErr w:type="gramEnd"/>
      <w:r w:rsidRPr="00A30F35">
        <w:rPr>
          <w:rFonts w:ascii="Times New Roman" w:hAnsi="Times New Roman" w:cs="Times New Roman"/>
          <w:sz w:val="24"/>
          <w:szCs w:val="24"/>
        </w:rPr>
        <w:t xml:space="preserve"> по теме: «Кадровое делопроизводство с учетом последних изменении в законодательной базе» в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0F3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30F35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>.</w:t>
      </w:r>
    </w:p>
    <w:p w14:paraId="036B1878" w14:textId="0BF3AF60" w:rsidR="00A30F35" w:rsidRPr="00A30F35" w:rsidRDefault="00A30F35" w:rsidP="00A30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35">
        <w:rPr>
          <w:rFonts w:ascii="Times New Roman" w:hAnsi="Times New Roman" w:cs="Times New Roman"/>
          <w:sz w:val="24"/>
          <w:szCs w:val="24"/>
        </w:rPr>
        <w:t xml:space="preserve">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</w:t>
      </w:r>
      <w:r w:rsidRPr="00A30F35">
        <w:rPr>
          <w:rFonts w:ascii="Times New Roman" w:hAnsi="Times New Roman" w:cs="Times New Roman"/>
          <w:sz w:val="24"/>
          <w:szCs w:val="24"/>
        </w:rPr>
        <w:t xml:space="preserve"> 20.10.2017г. Заведующая организационно-методическим отделом участвовала на научно-практической конференции приуроченной 90-летию дерматовенерологической службе </w:t>
      </w:r>
      <w:proofErr w:type="spellStart"/>
      <w:r w:rsidRPr="00A30F35"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 w:rsidRPr="00A30F35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3E9658E9" w14:textId="1E9BA47C" w:rsidR="00A30F35" w:rsidRPr="00A30F35" w:rsidRDefault="00A30F35" w:rsidP="00A30F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0F35">
        <w:rPr>
          <w:rFonts w:ascii="Times New Roman" w:hAnsi="Times New Roman" w:cs="Times New Roman"/>
          <w:sz w:val="24"/>
          <w:szCs w:val="24"/>
        </w:rPr>
        <w:t xml:space="preserve">   </w:t>
      </w:r>
      <w:r w:rsidR="00F52773">
        <w:rPr>
          <w:rFonts w:ascii="Times New Roman" w:hAnsi="Times New Roman" w:cs="Times New Roman"/>
          <w:sz w:val="24"/>
          <w:szCs w:val="24"/>
        </w:rPr>
        <w:t xml:space="preserve">   </w:t>
      </w:r>
      <w:r w:rsidRPr="00A30F35">
        <w:rPr>
          <w:rFonts w:ascii="Times New Roman" w:hAnsi="Times New Roman" w:cs="Times New Roman"/>
          <w:sz w:val="24"/>
          <w:szCs w:val="24"/>
        </w:rPr>
        <w:t xml:space="preserve">26-27.10.2017г. Директор Атырауского кожно-венерологического диспансера </w:t>
      </w:r>
      <w:r w:rsidRPr="00A30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приняла участие в работе Международной научно-практической конференции </w:t>
      </w:r>
      <w:proofErr w:type="spellStart"/>
      <w:r w:rsidRPr="00A30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дерматовенерологов</w:t>
      </w:r>
      <w:proofErr w:type="spellEnd"/>
      <w:r w:rsidRPr="00A30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30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дерматокосметологов</w:t>
      </w:r>
      <w:proofErr w:type="spellEnd"/>
      <w:r w:rsidRPr="00A30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Республики Казахстан, посвященной 80-летию дерматовенерологической службы Карагандинской области.</w:t>
      </w:r>
    </w:p>
    <w:p w14:paraId="28DDA7A8" w14:textId="5401DBC6" w:rsidR="00A30F35" w:rsidRPr="00A30F35" w:rsidRDefault="00A30F35" w:rsidP="00A30F35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</w:t>
      </w:r>
      <w:r w:rsidR="00F5277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</w:t>
      </w:r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 23.10 по 25.10.2017г. прошли обучение 2 врача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дерматовенеролога</w:t>
      </w:r>
      <w:proofErr w:type="spellEnd"/>
      <w:proofErr w:type="gram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proofErr w:type="gram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өлеген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С.Б.,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Домбаева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М.М. по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дерматоскопии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г. Астане организованной Казахстанской Ассоциации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дерматовенерологов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дерматокосметологов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совместно с Международным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дерматоскопическим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сообществом. 3-х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дневный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курс лекций провел доктор Раймонд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Карлс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(Рижский Университет им.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Страдыня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) Председатель правления Латвийского общества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дерматоскопии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общества Дерматологии против рака кожи.</w:t>
      </w:r>
    </w:p>
    <w:p w14:paraId="70DE40C6" w14:textId="665913A5" w:rsidR="00E71B67" w:rsidRPr="00DB51B0" w:rsidRDefault="00A30F35" w:rsidP="004F5B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</w:t>
      </w:r>
      <w:r w:rsidR="00F5277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</w:t>
      </w:r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 27.10 по 29.10.2017г. в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</w:t>
      </w:r>
      <w:proofErr w:type="gram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.П</w:t>
      </w:r>
      <w:proofErr w:type="gram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авлодар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прошел V Региональный обучающий форум «17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регинов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дерматовенерологов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дерматокосметологов</w:t>
      </w:r>
      <w:proofErr w:type="spellEnd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» с международным участием в рамках «29 октября - Всемирный день Псориаза», где участвовали два врача </w:t>
      </w:r>
      <w:proofErr w:type="spellStart"/>
      <w:r w:rsidRPr="00A30F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дерматовенеролога</w:t>
      </w:r>
      <w:proofErr w:type="spellEnd"/>
      <w:r w:rsidR="004F5BD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r w:rsidRPr="00A30F35">
        <w:rPr>
          <w:rFonts w:ascii="Times New Roman" w:hAnsi="Times New Roman" w:cs="Times New Roman"/>
          <w:color w:val="1D2129"/>
          <w:sz w:val="24"/>
          <w:szCs w:val="24"/>
        </w:rPr>
        <w:br/>
      </w:r>
      <w:r w:rsidR="00E71B67" w:rsidRPr="00DB51B0">
        <w:rPr>
          <w:rFonts w:ascii="Times New Roman" w:hAnsi="Times New Roman"/>
          <w:sz w:val="24"/>
          <w:szCs w:val="24"/>
          <w:lang w:val="kk-KZ"/>
        </w:rPr>
        <w:t xml:space="preserve">что составляет </w:t>
      </w:r>
      <w:r w:rsidR="00DB51B0">
        <w:rPr>
          <w:rFonts w:ascii="Times New Roman" w:hAnsi="Times New Roman"/>
          <w:sz w:val="24"/>
          <w:szCs w:val="24"/>
          <w:lang w:val="kk-KZ"/>
        </w:rPr>
        <w:t>24</w:t>
      </w:r>
      <w:r w:rsidR="00E71B67" w:rsidRPr="00DB51B0">
        <w:rPr>
          <w:rFonts w:ascii="Times New Roman" w:hAnsi="Times New Roman"/>
          <w:sz w:val="24"/>
          <w:szCs w:val="24"/>
          <w:lang w:val="kk-KZ"/>
        </w:rPr>
        <w:t>,</w:t>
      </w:r>
      <w:r w:rsidR="00DB51B0">
        <w:rPr>
          <w:rFonts w:ascii="Times New Roman" w:hAnsi="Times New Roman"/>
          <w:sz w:val="24"/>
          <w:szCs w:val="24"/>
          <w:lang w:val="kk-KZ"/>
        </w:rPr>
        <w:t>5</w:t>
      </w:r>
      <w:r w:rsidR="00E71B67" w:rsidRPr="00DB51B0">
        <w:rPr>
          <w:rFonts w:ascii="Times New Roman" w:hAnsi="Times New Roman"/>
          <w:sz w:val="24"/>
          <w:szCs w:val="24"/>
          <w:lang w:val="kk-KZ"/>
        </w:rPr>
        <w:t xml:space="preserve">% от общего числа всех сотрудников, из них врачи </w:t>
      </w:r>
      <w:r w:rsidR="00E71B67" w:rsidRPr="00DB51B0">
        <w:rPr>
          <w:rFonts w:ascii="Times New Roman" w:eastAsia="Times New Roman" w:hAnsi="Times New Roman"/>
          <w:sz w:val="24"/>
          <w:szCs w:val="24"/>
        </w:rPr>
        <w:t>–</w:t>
      </w:r>
      <w:r w:rsidR="00E71B67" w:rsidRPr="00DB51B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B51B0">
        <w:rPr>
          <w:rFonts w:ascii="Times New Roman" w:hAnsi="Times New Roman"/>
          <w:sz w:val="24"/>
          <w:szCs w:val="24"/>
          <w:lang w:val="kk-KZ"/>
        </w:rPr>
        <w:t>8</w:t>
      </w:r>
      <w:r w:rsidR="00E71B67" w:rsidRPr="00DB51B0">
        <w:rPr>
          <w:rFonts w:ascii="Times New Roman" w:hAnsi="Times New Roman"/>
          <w:sz w:val="24"/>
          <w:szCs w:val="24"/>
          <w:lang w:val="kk-KZ"/>
        </w:rPr>
        <w:t xml:space="preserve">, СМР </w:t>
      </w:r>
      <w:r w:rsidR="00E71B67" w:rsidRPr="00DB51B0">
        <w:rPr>
          <w:rFonts w:ascii="Times New Roman" w:eastAsia="Times New Roman" w:hAnsi="Times New Roman"/>
          <w:sz w:val="24"/>
          <w:szCs w:val="24"/>
        </w:rPr>
        <w:t>–</w:t>
      </w:r>
      <w:r w:rsidR="00E71B67" w:rsidRPr="00DB51B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B51B0">
        <w:rPr>
          <w:rFonts w:ascii="Times New Roman" w:hAnsi="Times New Roman"/>
          <w:sz w:val="24"/>
          <w:szCs w:val="24"/>
          <w:lang w:val="kk-KZ"/>
        </w:rPr>
        <w:t>7</w:t>
      </w:r>
      <w:r w:rsidR="00E71B67" w:rsidRPr="00DB51B0">
        <w:rPr>
          <w:rFonts w:ascii="Times New Roman" w:hAnsi="Times New Roman"/>
          <w:sz w:val="24"/>
          <w:szCs w:val="24"/>
        </w:rPr>
        <w:t xml:space="preserve">.  </w:t>
      </w:r>
    </w:p>
    <w:p w14:paraId="60C13390" w14:textId="77777777" w:rsidR="00520A9C" w:rsidRDefault="00F52773" w:rsidP="00F527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proofErr w:type="gramStart"/>
      <w:r w:rsidR="00A63EDB" w:rsidRPr="00DB51B0">
        <w:rPr>
          <w:rFonts w:ascii="Times New Roman" w:hAnsi="Times New Roman"/>
          <w:sz w:val="24"/>
          <w:szCs w:val="24"/>
        </w:rPr>
        <w:t xml:space="preserve">За отчетный период отмечается положительная динамика по некоторым индикаторам: </w:t>
      </w:r>
      <w:r w:rsidR="00520A9C">
        <w:rPr>
          <w:rFonts w:ascii="Times New Roman" w:hAnsi="Times New Roman"/>
          <w:sz w:val="24"/>
          <w:szCs w:val="24"/>
        </w:rPr>
        <w:t xml:space="preserve"> </w:t>
      </w:r>
      <w:r w:rsidR="00A63EDB" w:rsidRPr="00DB51B0">
        <w:rPr>
          <w:rFonts w:ascii="Times New Roman" w:hAnsi="Times New Roman"/>
          <w:sz w:val="24"/>
          <w:szCs w:val="24"/>
        </w:rPr>
        <w:t>в сравнении с плановыми значениями увеличив</w:t>
      </w:r>
      <w:r w:rsidR="00520A9C">
        <w:rPr>
          <w:rFonts w:ascii="Times New Roman" w:hAnsi="Times New Roman"/>
          <w:sz w:val="24"/>
          <w:szCs w:val="24"/>
        </w:rPr>
        <w:t>ается доля персонала, прошедшие</w:t>
      </w:r>
      <w:r w:rsidR="00A63EDB" w:rsidRPr="00DB51B0">
        <w:rPr>
          <w:rFonts w:ascii="Times New Roman" w:hAnsi="Times New Roman"/>
          <w:sz w:val="24"/>
          <w:szCs w:val="24"/>
        </w:rPr>
        <w:t xml:space="preserve"> обучение/переподготовку на </w:t>
      </w:r>
      <w:r w:rsidR="00DB51B0">
        <w:rPr>
          <w:rFonts w:ascii="Times New Roman" w:hAnsi="Times New Roman"/>
          <w:sz w:val="24"/>
          <w:szCs w:val="24"/>
        </w:rPr>
        <w:t>33</w:t>
      </w:r>
      <w:r w:rsidR="00A63EDB" w:rsidRPr="00DB51B0">
        <w:rPr>
          <w:rFonts w:ascii="Times New Roman" w:hAnsi="Times New Roman"/>
          <w:sz w:val="24"/>
          <w:szCs w:val="24"/>
        </w:rPr>
        <w:t>,</w:t>
      </w:r>
      <w:r w:rsidR="00DB51B0">
        <w:rPr>
          <w:rFonts w:ascii="Times New Roman" w:hAnsi="Times New Roman"/>
          <w:sz w:val="24"/>
          <w:szCs w:val="24"/>
        </w:rPr>
        <w:t>3</w:t>
      </w:r>
      <w:r w:rsidR="00A63EDB" w:rsidRPr="00DB51B0">
        <w:rPr>
          <w:rFonts w:ascii="Times New Roman" w:hAnsi="Times New Roman"/>
          <w:sz w:val="24"/>
          <w:szCs w:val="24"/>
        </w:rPr>
        <w:t>%</w:t>
      </w:r>
      <w:r w:rsidR="00A673F8" w:rsidRPr="00DB51B0">
        <w:rPr>
          <w:rFonts w:ascii="Times New Roman" w:hAnsi="Times New Roman"/>
          <w:sz w:val="24"/>
          <w:szCs w:val="24"/>
        </w:rPr>
        <w:t xml:space="preserve"> (Доля персонала, про</w:t>
      </w:r>
      <w:r w:rsidR="00DB51B0">
        <w:rPr>
          <w:rFonts w:ascii="Times New Roman" w:hAnsi="Times New Roman"/>
          <w:sz w:val="24"/>
          <w:szCs w:val="24"/>
        </w:rPr>
        <w:t>шедшего обучение/переподготовку</w:t>
      </w:r>
      <w:r w:rsidR="00A673F8" w:rsidRPr="00DB51B0">
        <w:rPr>
          <w:rFonts w:ascii="Times New Roman" w:hAnsi="Times New Roman"/>
          <w:sz w:val="24"/>
          <w:szCs w:val="24"/>
        </w:rPr>
        <w:t>)</w:t>
      </w:r>
      <w:r w:rsidR="00E11E2D" w:rsidRPr="00DB51B0">
        <w:rPr>
          <w:rFonts w:ascii="Times New Roman" w:hAnsi="Times New Roman"/>
          <w:sz w:val="24"/>
          <w:szCs w:val="24"/>
        </w:rPr>
        <w:t>; о</w:t>
      </w:r>
      <w:r w:rsidR="00A63EDB" w:rsidRPr="00DB51B0">
        <w:rPr>
          <w:rFonts w:ascii="Times New Roman" w:hAnsi="Times New Roman"/>
          <w:sz w:val="24"/>
          <w:szCs w:val="24"/>
        </w:rPr>
        <w:t>тмечается рост уровня у</w:t>
      </w:r>
      <w:r w:rsidR="00C20253" w:rsidRPr="00DB51B0">
        <w:rPr>
          <w:rFonts w:ascii="Times New Roman" w:hAnsi="Times New Roman"/>
          <w:sz w:val="24"/>
          <w:szCs w:val="24"/>
        </w:rPr>
        <w:t xml:space="preserve">довлетворенности персонала на </w:t>
      </w:r>
      <w:r w:rsidR="00DB51B0">
        <w:rPr>
          <w:rFonts w:ascii="Times New Roman" w:hAnsi="Times New Roman"/>
          <w:sz w:val="24"/>
          <w:szCs w:val="24"/>
        </w:rPr>
        <w:t>3,3</w:t>
      </w:r>
      <w:r w:rsidR="00A63EDB" w:rsidRPr="00DB51B0">
        <w:rPr>
          <w:rFonts w:ascii="Times New Roman" w:hAnsi="Times New Roman"/>
          <w:sz w:val="24"/>
          <w:szCs w:val="24"/>
        </w:rPr>
        <w:t xml:space="preserve">% от плана и на </w:t>
      </w:r>
      <w:r w:rsidR="00DB51B0">
        <w:rPr>
          <w:rFonts w:ascii="Times New Roman" w:hAnsi="Times New Roman"/>
          <w:sz w:val="24"/>
          <w:szCs w:val="24"/>
        </w:rPr>
        <w:t>3</w:t>
      </w:r>
      <w:r w:rsidR="00A63EDB" w:rsidRPr="00DB51B0">
        <w:rPr>
          <w:rFonts w:ascii="Times New Roman" w:hAnsi="Times New Roman"/>
          <w:sz w:val="24"/>
          <w:szCs w:val="24"/>
        </w:rPr>
        <w:t>% от значения прошлого года (Уровень удовлетворенности персонала</w:t>
      </w:r>
      <w:r w:rsidR="00C20253" w:rsidRPr="00DB51B0">
        <w:rPr>
          <w:rFonts w:ascii="Times New Roman" w:hAnsi="Times New Roman"/>
          <w:sz w:val="24"/>
          <w:szCs w:val="24"/>
        </w:rPr>
        <w:t xml:space="preserve"> 2016</w:t>
      </w:r>
      <w:r w:rsidR="00A63EDB" w:rsidRPr="00DB51B0">
        <w:rPr>
          <w:rFonts w:ascii="Times New Roman" w:hAnsi="Times New Roman"/>
          <w:sz w:val="24"/>
          <w:szCs w:val="24"/>
        </w:rPr>
        <w:t xml:space="preserve"> г. – </w:t>
      </w:r>
      <w:r w:rsidR="00C20253" w:rsidRPr="00DB51B0">
        <w:rPr>
          <w:rFonts w:ascii="Times New Roman" w:hAnsi="Times New Roman"/>
          <w:sz w:val="24"/>
          <w:szCs w:val="24"/>
        </w:rPr>
        <w:t>8</w:t>
      </w:r>
      <w:r w:rsidR="00DB51B0">
        <w:rPr>
          <w:rFonts w:ascii="Times New Roman" w:hAnsi="Times New Roman"/>
          <w:sz w:val="24"/>
          <w:szCs w:val="24"/>
        </w:rPr>
        <w:t>7</w:t>
      </w:r>
      <w:r w:rsidR="00A63EDB" w:rsidRPr="00DB51B0">
        <w:rPr>
          <w:rFonts w:ascii="Times New Roman" w:hAnsi="Times New Roman"/>
          <w:sz w:val="24"/>
          <w:szCs w:val="24"/>
        </w:rPr>
        <w:t>%</w:t>
      </w:r>
      <w:r w:rsidR="00C20253" w:rsidRPr="00DB51B0">
        <w:rPr>
          <w:rFonts w:ascii="Times New Roman" w:hAnsi="Times New Roman"/>
          <w:sz w:val="24"/>
          <w:szCs w:val="24"/>
          <w:lang w:val="kk-KZ"/>
        </w:rPr>
        <w:t xml:space="preserve">; 2017 г. – </w:t>
      </w:r>
      <w:r w:rsidR="00DB51B0">
        <w:rPr>
          <w:rFonts w:ascii="Times New Roman" w:hAnsi="Times New Roman"/>
          <w:sz w:val="24"/>
          <w:szCs w:val="24"/>
          <w:lang w:val="kk-KZ"/>
        </w:rPr>
        <w:t>90</w:t>
      </w:r>
      <w:r w:rsidR="00A63EDB" w:rsidRPr="00DB51B0">
        <w:rPr>
          <w:rFonts w:ascii="Times New Roman" w:hAnsi="Times New Roman"/>
          <w:sz w:val="24"/>
          <w:szCs w:val="24"/>
        </w:rPr>
        <w:t xml:space="preserve">%). </w:t>
      </w:r>
      <w:proofErr w:type="gramEnd"/>
    </w:p>
    <w:p w14:paraId="66FEDFD9" w14:textId="6EE409E7" w:rsidR="00F53235" w:rsidRPr="00DB51B0" w:rsidRDefault="00E11E2D" w:rsidP="00F527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51B0">
        <w:rPr>
          <w:rFonts w:ascii="Times New Roman" w:hAnsi="Times New Roman"/>
          <w:sz w:val="24"/>
          <w:szCs w:val="24"/>
        </w:rPr>
        <w:t>А также, с</w:t>
      </w:r>
      <w:r w:rsidR="00F53235" w:rsidRPr="00DB51B0">
        <w:rPr>
          <w:rFonts w:ascii="Times New Roman" w:hAnsi="Times New Roman" w:cs="Times New Roman"/>
          <w:sz w:val="24"/>
          <w:szCs w:val="24"/>
        </w:rPr>
        <w:t xml:space="preserve"> целью определения удовлетворенности персонала, как минимум ежегодно Служба управления персоналом проводит анкетирование персонала на предмет удовлетворенности условиями труда и работодателем. </w:t>
      </w:r>
      <w:r w:rsidR="00F53235" w:rsidRPr="00DB51B0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Текучесть кадров за отчетный год составляет </w:t>
      </w:r>
      <w:r w:rsidR="00DB51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53235" w:rsidRPr="00DB51B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B51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53235" w:rsidRPr="00DB51B0">
        <w:rPr>
          <w:rFonts w:ascii="Times New Roman" w:eastAsia="Times New Roman" w:hAnsi="Times New Roman"/>
          <w:sz w:val="24"/>
          <w:szCs w:val="24"/>
          <w:lang w:eastAsia="ru-RU"/>
        </w:rPr>
        <w:t xml:space="preserve">% при плане «не более» 9%, из них уровень текучести врачей – </w:t>
      </w:r>
      <w:r w:rsidR="007C04F9">
        <w:rPr>
          <w:rFonts w:ascii="Times New Roman" w:eastAsia="Times New Roman" w:hAnsi="Times New Roman"/>
          <w:sz w:val="24"/>
          <w:szCs w:val="24"/>
          <w:lang w:eastAsia="ru-RU"/>
        </w:rPr>
        <w:t>0%</w:t>
      </w:r>
      <w:r w:rsidR="00F53235" w:rsidRPr="00DB51B0">
        <w:rPr>
          <w:rFonts w:ascii="Times New Roman" w:eastAsia="Times New Roman" w:hAnsi="Times New Roman"/>
          <w:sz w:val="24"/>
          <w:szCs w:val="24"/>
          <w:lang w:eastAsia="ru-RU"/>
        </w:rPr>
        <w:t xml:space="preserve">, СМР – </w:t>
      </w:r>
      <w:r w:rsidR="007C04F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53235" w:rsidRPr="00DB51B0">
        <w:rPr>
          <w:rFonts w:ascii="Times New Roman" w:eastAsia="Times New Roman" w:hAnsi="Times New Roman"/>
          <w:sz w:val="24"/>
          <w:szCs w:val="24"/>
          <w:lang w:eastAsia="ru-RU"/>
        </w:rPr>
        <w:t xml:space="preserve">,2%.    </w:t>
      </w:r>
    </w:p>
    <w:p w14:paraId="3CB1BAED" w14:textId="77777777" w:rsidR="002D5B2A" w:rsidRPr="00B009F8" w:rsidRDefault="002D5B2A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highlight w:val="yellow"/>
          <w:u w:val="single"/>
        </w:rPr>
      </w:pPr>
    </w:p>
    <w:p w14:paraId="19B41EB2" w14:textId="77777777" w:rsidR="00520A9C" w:rsidRDefault="00E71B67" w:rsidP="00520A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05B07">
        <w:rPr>
          <w:rFonts w:ascii="Times New Roman" w:hAnsi="Times New Roman"/>
          <w:bCs/>
          <w:sz w:val="24"/>
          <w:szCs w:val="24"/>
          <w:u w:val="single"/>
          <w:lang w:val="kk-KZ"/>
        </w:rPr>
        <w:t>Совершенствование системы профессионального развития среднего медицинско</w:t>
      </w:r>
      <w:proofErr w:type="spellStart"/>
      <w:r w:rsidRPr="00205B07">
        <w:rPr>
          <w:rFonts w:ascii="Times New Roman" w:hAnsi="Times New Roman"/>
          <w:bCs/>
          <w:sz w:val="24"/>
          <w:szCs w:val="24"/>
          <w:u w:val="single"/>
        </w:rPr>
        <w:t>го</w:t>
      </w:r>
      <w:proofErr w:type="spellEnd"/>
      <w:r w:rsidRPr="00205B07">
        <w:rPr>
          <w:rFonts w:ascii="Times New Roman" w:hAnsi="Times New Roman"/>
          <w:bCs/>
          <w:sz w:val="24"/>
          <w:szCs w:val="24"/>
          <w:u w:val="single"/>
        </w:rPr>
        <w:t xml:space="preserve"> персонала, включая расширение его прав и полномочий:</w:t>
      </w:r>
    </w:p>
    <w:p w14:paraId="4BEC6D30" w14:textId="2E0A5906" w:rsidR="00E71B67" w:rsidRPr="00520A9C" w:rsidRDefault="00E71B67" w:rsidP="00520A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05B0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825B2F6" w14:textId="16A35586" w:rsidR="00E71B67" w:rsidRPr="00205B07" w:rsidRDefault="00E71B67" w:rsidP="00CB57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5B07">
        <w:rPr>
          <w:rFonts w:ascii="Times New Roman" w:hAnsi="Times New Roman"/>
          <w:sz w:val="24"/>
          <w:szCs w:val="24"/>
        </w:rPr>
        <w:t xml:space="preserve">В </w:t>
      </w:r>
      <w:r w:rsidR="00435C02" w:rsidRPr="00205B07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205B07">
        <w:rPr>
          <w:rFonts w:ascii="Times New Roman" w:hAnsi="Times New Roman"/>
          <w:sz w:val="24"/>
          <w:szCs w:val="24"/>
        </w:rPr>
        <w:t xml:space="preserve"> особое внимание уделяется профессиональному развитию медицинских сестер, включая расширение их прав и полномочий, улучшение клинических навыков и этического поведения. В связи с этим на базе </w:t>
      </w:r>
      <w:r w:rsidR="00435C02" w:rsidRPr="00205B07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205B07">
        <w:rPr>
          <w:rFonts w:ascii="Times New Roman" w:hAnsi="Times New Roman"/>
          <w:sz w:val="24"/>
          <w:szCs w:val="24"/>
        </w:rPr>
        <w:t xml:space="preserve"> на </w:t>
      </w:r>
      <w:r w:rsidR="00205B07">
        <w:rPr>
          <w:rFonts w:ascii="Times New Roman" w:hAnsi="Times New Roman"/>
          <w:sz w:val="24"/>
          <w:szCs w:val="24"/>
        </w:rPr>
        <w:t>совете медсестер</w:t>
      </w:r>
      <w:r w:rsidRPr="00205B07">
        <w:rPr>
          <w:rFonts w:ascii="Times New Roman" w:hAnsi="Times New Roman"/>
          <w:sz w:val="24"/>
          <w:szCs w:val="24"/>
        </w:rPr>
        <w:t xml:space="preserve"> проводятся семинары</w:t>
      </w:r>
      <w:r w:rsidR="00205B07">
        <w:rPr>
          <w:rFonts w:ascii="Times New Roman" w:hAnsi="Times New Roman"/>
          <w:sz w:val="24"/>
          <w:szCs w:val="24"/>
        </w:rPr>
        <w:t>, читаются лекции</w:t>
      </w:r>
      <w:r w:rsidRPr="00205B07">
        <w:rPr>
          <w:rFonts w:ascii="Times New Roman" w:hAnsi="Times New Roman"/>
          <w:sz w:val="24"/>
          <w:szCs w:val="24"/>
        </w:rPr>
        <w:t>.</w:t>
      </w:r>
    </w:p>
    <w:p w14:paraId="694F701D" w14:textId="7B3CA01A" w:rsidR="002D5B2A" w:rsidRPr="00205B07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5B07">
        <w:rPr>
          <w:rFonts w:ascii="Times New Roman" w:hAnsi="Times New Roman"/>
          <w:sz w:val="24"/>
          <w:szCs w:val="24"/>
        </w:rPr>
        <w:t xml:space="preserve">За отчетный период проведено 5 общебольничных </w:t>
      </w:r>
      <w:r w:rsidR="003F1BA8" w:rsidRPr="00205B07">
        <w:rPr>
          <w:rFonts w:ascii="Times New Roman" w:hAnsi="Times New Roman"/>
          <w:sz w:val="24"/>
          <w:szCs w:val="24"/>
        </w:rPr>
        <w:t xml:space="preserve">семинары </w:t>
      </w:r>
      <w:r w:rsidRPr="00205B07">
        <w:rPr>
          <w:rFonts w:ascii="Times New Roman" w:hAnsi="Times New Roman"/>
          <w:sz w:val="24"/>
          <w:szCs w:val="24"/>
        </w:rPr>
        <w:t xml:space="preserve"> для специалистов сестринского дела с изложением теоретического материала и практических навыков</w:t>
      </w:r>
      <w:r w:rsidR="002D5B2A" w:rsidRPr="00205B07">
        <w:rPr>
          <w:rFonts w:ascii="Times New Roman" w:hAnsi="Times New Roman"/>
          <w:sz w:val="24"/>
          <w:szCs w:val="24"/>
        </w:rPr>
        <w:t>.</w:t>
      </w:r>
      <w:r w:rsidRPr="00205B07">
        <w:rPr>
          <w:rFonts w:ascii="Times New Roman" w:hAnsi="Times New Roman"/>
          <w:sz w:val="24"/>
          <w:szCs w:val="24"/>
        </w:rPr>
        <w:t xml:space="preserve"> </w:t>
      </w:r>
    </w:p>
    <w:p w14:paraId="278D0631" w14:textId="19426A94" w:rsidR="00E71B67" w:rsidRPr="00205B07" w:rsidRDefault="00E71B67" w:rsidP="00CB573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5B07">
        <w:rPr>
          <w:rFonts w:ascii="Times New Roman" w:hAnsi="Times New Roman"/>
          <w:sz w:val="24"/>
          <w:szCs w:val="24"/>
        </w:rPr>
        <w:t xml:space="preserve">Во всех конференциях принимали участие специалисты сестринского дела </w:t>
      </w:r>
      <w:r w:rsidR="00205B07">
        <w:rPr>
          <w:rFonts w:ascii="Times New Roman" w:hAnsi="Times New Roman"/>
          <w:sz w:val="24"/>
          <w:szCs w:val="24"/>
        </w:rPr>
        <w:t xml:space="preserve">стационарного и диспансерного </w:t>
      </w:r>
      <w:r w:rsidRPr="00205B07">
        <w:rPr>
          <w:rFonts w:ascii="Times New Roman" w:hAnsi="Times New Roman"/>
          <w:sz w:val="24"/>
          <w:szCs w:val="24"/>
        </w:rPr>
        <w:t>отделений</w:t>
      </w:r>
      <w:r w:rsidR="00205B07">
        <w:rPr>
          <w:rFonts w:ascii="Times New Roman" w:hAnsi="Times New Roman"/>
          <w:sz w:val="24"/>
          <w:szCs w:val="24"/>
        </w:rPr>
        <w:t>,</w:t>
      </w:r>
      <w:r w:rsidRPr="00205B07">
        <w:rPr>
          <w:rFonts w:ascii="Times New Roman" w:hAnsi="Times New Roman"/>
          <w:sz w:val="24"/>
          <w:szCs w:val="24"/>
        </w:rPr>
        <w:t xml:space="preserve"> вспомогательных служб, </w:t>
      </w:r>
      <w:r w:rsidR="00205B07">
        <w:rPr>
          <w:rFonts w:ascii="Times New Roman" w:hAnsi="Times New Roman"/>
          <w:sz w:val="24"/>
          <w:szCs w:val="24"/>
        </w:rPr>
        <w:t>медсестры</w:t>
      </w:r>
      <w:r w:rsidRPr="00205B07">
        <w:rPr>
          <w:rFonts w:ascii="Times New Roman" w:hAnsi="Times New Roman"/>
          <w:sz w:val="24"/>
          <w:szCs w:val="24"/>
        </w:rPr>
        <w:t xml:space="preserve"> отдела образования.</w:t>
      </w:r>
    </w:p>
    <w:p w14:paraId="683350BA" w14:textId="77777777" w:rsidR="008F3069" w:rsidRPr="00D8545D" w:rsidRDefault="008F3069" w:rsidP="00CB573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545D">
        <w:rPr>
          <w:rFonts w:ascii="Times New Roman" w:hAnsi="Times New Roman"/>
          <w:sz w:val="24"/>
          <w:szCs w:val="24"/>
        </w:rPr>
        <w:t xml:space="preserve">  </w:t>
      </w:r>
    </w:p>
    <w:p w14:paraId="13ACE1FD" w14:textId="77777777" w:rsidR="009E1C15" w:rsidRPr="00CB573D" w:rsidRDefault="002D5B2A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6.2 Внедрение дифференцированной оплаты труда, в том числе бонусн</w:t>
      </w:r>
      <w:r w:rsidR="00940E8F">
        <w:rPr>
          <w:rFonts w:ascii="Times New Roman" w:hAnsi="Times New Roman" w:cs="Times New Roman"/>
          <w:b/>
          <w:sz w:val="24"/>
          <w:szCs w:val="24"/>
        </w:rPr>
        <w:t>ой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940E8F">
        <w:rPr>
          <w:rFonts w:ascii="Times New Roman" w:hAnsi="Times New Roman" w:cs="Times New Roman"/>
          <w:b/>
          <w:sz w:val="24"/>
          <w:szCs w:val="24"/>
        </w:rPr>
        <w:t>ы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 оплаты</w:t>
      </w:r>
    </w:p>
    <w:p w14:paraId="6A666865" w14:textId="77777777" w:rsidR="009E1C15" w:rsidRPr="00976896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ab/>
      </w:r>
      <w:r w:rsidR="00E71B67" w:rsidRPr="00976896">
        <w:rPr>
          <w:rFonts w:ascii="Times New Roman" w:hAnsi="Times New Roman"/>
          <w:bCs/>
          <w:sz w:val="24"/>
          <w:szCs w:val="24"/>
        </w:rPr>
        <w:t>Совершенствование системы мотивации и удержания лучших сотрудников:</w:t>
      </w:r>
    </w:p>
    <w:p w14:paraId="75BFE173" w14:textId="77777777" w:rsidR="00E71B67" w:rsidRPr="00976896" w:rsidRDefault="00E71B67" w:rsidP="00CB573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976896">
        <w:rPr>
          <w:rFonts w:ascii="Times New Roman" w:hAnsi="Times New Roman"/>
          <w:sz w:val="24"/>
          <w:szCs w:val="24"/>
          <w:u w:val="single"/>
          <w:lang w:val="kk-KZ"/>
        </w:rPr>
        <w:t xml:space="preserve">Разработка и внедрение дифференцированной бонусной системы оплаты труда. </w:t>
      </w:r>
    </w:p>
    <w:p w14:paraId="5D38F528" w14:textId="3846B080" w:rsidR="009E1C15" w:rsidRPr="00976896" w:rsidRDefault="00F52773" w:rsidP="00CB57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</w:t>
      </w:r>
      <w:r w:rsidR="00976896" w:rsidRPr="00F52773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«По дифференцированной оплате труда работников»</w:t>
      </w:r>
      <w:r w:rsidR="00E71B67" w:rsidRPr="003F1BA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71B67" w:rsidRPr="00976896">
        <w:rPr>
          <w:rFonts w:ascii="Times New Roman" w:eastAsia="Times New Roman" w:hAnsi="Times New Roman"/>
          <w:sz w:val="24"/>
          <w:szCs w:val="24"/>
          <w:lang w:eastAsia="ru-RU"/>
        </w:rPr>
        <w:t>утверждено Положение об оплате труда с дифференцированной системой оплаты труда. Определен механизм распред</w:t>
      </w:r>
      <w:r w:rsidR="003F1BA8">
        <w:rPr>
          <w:rFonts w:ascii="Times New Roman" w:eastAsia="Times New Roman" w:hAnsi="Times New Roman"/>
          <w:sz w:val="24"/>
          <w:szCs w:val="24"/>
          <w:lang w:eastAsia="ru-RU"/>
        </w:rPr>
        <w:t>еления фонда оплаты труда по</w:t>
      </w:r>
      <w:r w:rsidR="00E71B67" w:rsidRPr="00976896">
        <w:rPr>
          <w:rFonts w:ascii="Times New Roman" w:eastAsia="Times New Roman" w:hAnsi="Times New Roman"/>
          <w:sz w:val="24"/>
          <w:szCs w:val="24"/>
          <w:lang w:eastAsia="ru-RU"/>
        </w:rPr>
        <w:t xml:space="preserve"> критериям для всех работников </w:t>
      </w:r>
      <w:r w:rsidR="00435C02" w:rsidRPr="00976896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E71B67" w:rsidRPr="009768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71B67" w:rsidRPr="00976896">
        <w:rPr>
          <w:rFonts w:ascii="Times New Roman" w:hAnsi="Times New Roman"/>
          <w:sz w:val="24"/>
          <w:szCs w:val="24"/>
          <w:lang w:val="kk-KZ"/>
        </w:rPr>
        <w:t xml:space="preserve">Решением </w:t>
      </w:r>
      <w:r w:rsidR="003F1BA8">
        <w:rPr>
          <w:rFonts w:ascii="Times New Roman" w:hAnsi="Times New Roman"/>
          <w:sz w:val="24"/>
          <w:szCs w:val="24"/>
          <w:lang w:val="kk-KZ"/>
        </w:rPr>
        <w:t>администрации</w:t>
      </w:r>
      <w:r w:rsidR="00E71B67" w:rsidRPr="00976896">
        <w:rPr>
          <w:rFonts w:ascii="Times New Roman" w:hAnsi="Times New Roman"/>
          <w:sz w:val="24"/>
          <w:szCs w:val="24"/>
          <w:lang w:val="kk-KZ"/>
        </w:rPr>
        <w:t xml:space="preserve"> утверждены Правила расчета диффер</w:t>
      </w:r>
      <w:r w:rsidR="009E1C15" w:rsidRPr="00976896">
        <w:rPr>
          <w:rFonts w:ascii="Times New Roman" w:hAnsi="Times New Roman"/>
          <w:sz w:val="24"/>
          <w:szCs w:val="24"/>
          <w:lang w:val="kk-KZ"/>
        </w:rPr>
        <w:t>енцированной доплаты работникам.</w:t>
      </w:r>
    </w:p>
    <w:p w14:paraId="6D21ED73" w14:textId="77777777" w:rsidR="009E1C15" w:rsidRPr="00976896" w:rsidRDefault="009E1C15" w:rsidP="00CB57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</w:p>
    <w:p w14:paraId="67BA4914" w14:textId="52420BB4" w:rsidR="009E1C15" w:rsidRPr="00CB573D" w:rsidRDefault="00A06508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E1C15" w:rsidRPr="00D8545D">
        <w:rPr>
          <w:rFonts w:ascii="Times New Roman" w:hAnsi="Times New Roman" w:cs="Times New Roman"/>
          <w:b/>
          <w:sz w:val="24"/>
          <w:szCs w:val="24"/>
        </w:rPr>
        <w:t>6.3 Нематериальная мотивация, в том числе повышение потенциала</w:t>
      </w:r>
    </w:p>
    <w:p w14:paraId="70926119" w14:textId="77777777" w:rsidR="009E1C15" w:rsidRPr="00976896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B573D">
        <w:rPr>
          <w:rFonts w:ascii="Times New Roman" w:hAnsi="Times New Roman"/>
          <w:sz w:val="24"/>
          <w:szCs w:val="24"/>
          <w:lang w:val="kk-KZ"/>
        </w:rPr>
        <w:tab/>
      </w:r>
      <w:r w:rsidR="009E1C15" w:rsidRPr="00976896">
        <w:rPr>
          <w:rFonts w:ascii="Times New Roman" w:hAnsi="Times New Roman"/>
          <w:sz w:val="24"/>
          <w:szCs w:val="24"/>
          <w:u w:val="single"/>
        </w:rPr>
        <w:t xml:space="preserve">Развитие корпоративной культуры и поддержание корпоративных ценностей: </w:t>
      </w:r>
    </w:p>
    <w:p w14:paraId="3AA3FE4F" w14:textId="3E184A5F" w:rsidR="009E1C15" w:rsidRPr="00976896" w:rsidRDefault="001715FE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6896">
        <w:rPr>
          <w:rFonts w:ascii="Times New Roman" w:hAnsi="Times New Roman" w:cs="Times New Roman"/>
          <w:bCs/>
          <w:iCs/>
          <w:sz w:val="24"/>
          <w:szCs w:val="24"/>
        </w:rPr>
        <w:t>Организацией</w:t>
      </w:r>
      <w:r w:rsidR="009E1C15" w:rsidRPr="0097689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постоянной основе проводятся мероприятия по развитию корпоративной культуры и поддержанию корпоративных ценностей. Сотрудники при приеме на работу обязаны изучить Кодекс деловой этики, где указаны </w:t>
      </w:r>
      <w:r w:rsidR="009E1C15" w:rsidRPr="00976896">
        <w:rPr>
          <w:rFonts w:ascii="Times New Roman" w:hAnsi="Times New Roman"/>
          <w:kern w:val="24"/>
          <w:sz w:val="24"/>
          <w:szCs w:val="24"/>
        </w:rPr>
        <w:t>ориентиры профессиональной деятельности</w:t>
      </w:r>
      <w:r w:rsidR="009E1C15" w:rsidRPr="00976896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корпоративной культуры.</w:t>
      </w:r>
      <w:r w:rsidR="009E1C15" w:rsidRPr="00976896">
        <w:rPr>
          <w:rFonts w:ascii="Times New Roman" w:hAnsi="Times New Roman"/>
          <w:sz w:val="24"/>
          <w:szCs w:val="24"/>
        </w:rPr>
        <w:t xml:space="preserve"> </w:t>
      </w:r>
    </w:p>
    <w:p w14:paraId="405FEADA" w14:textId="232EDAA5" w:rsidR="009E1C15" w:rsidRPr="00976896" w:rsidRDefault="009E1C15" w:rsidP="00CB573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76896">
        <w:rPr>
          <w:rFonts w:ascii="Times New Roman" w:hAnsi="Times New Roman"/>
          <w:sz w:val="24"/>
          <w:szCs w:val="24"/>
        </w:rPr>
        <w:t xml:space="preserve">За отчетный период проведены </w:t>
      </w:r>
      <w:r w:rsidR="00D73223">
        <w:rPr>
          <w:rFonts w:ascii="Times New Roman" w:hAnsi="Times New Roman"/>
          <w:sz w:val="24"/>
          <w:szCs w:val="24"/>
        </w:rPr>
        <w:t>3</w:t>
      </w:r>
      <w:r w:rsidRPr="00976896">
        <w:rPr>
          <w:rFonts w:ascii="Times New Roman" w:hAnsi="Times New Roman"/>
          <w:sz w:val="24"/>
          <w:szCs w:val="24"/>
        </w:rPr>
        <w:t xml:space="preserve"> корпоративных мероприяти</w:t>
      </w:r>
      <w:r w:rsidR="00976896">
        <w:rPr>
          <w:rFonts w:ascii="Times New Roman" w:hAnsi="Times New Roman"/>
          <w:sz w:val="24"/>
          <w:szCs w:val="24"/>
        </w:rPr>
        <w:t>й</w:t>
      </w:r>
      <w:r w:rsidRPr="00976896">
        <w:rPr>
          <w:rFonts w:ascii="Times New Roman" w:hAnsi="Times New Roman"/>
          <w:sz w:val="24"/>
          <w:szCs w:val="24"/>
        </w:rPr>
        <w:t xml:space="preserve"> в честь празднования </w:t>
      </w:r>
      <w:r w:rsidR="00D73223">
        <w:rPr>
          <w:rFonts w:ascii="Times New Roman" w:hAnsi="Times New Roman"/>
          <w:sz w:val="24"/>
          <w:szCs w:val="24"/>
        </w:rPr>
        <w:t>«</w:t>
      </w:r>
      <w:proofErr w:type="spellStart"/>
      <w:r w:rsidR="00D73223">
        <w:rPr>
          <w:rFonts w:ascii="Times New Roman" w:hAnsi="Times New Roman"/>
          <w:sz w:val="24"/>
          <w:szCs w:val="24"/>
        </w:rPr>
        <w:t>Наурыз</w:t>
      </w:r>
      <w:proofErr w:type="spellEnd"/>
      <w:r w:rsidR="00D73223">
        <w:rPr>
          <w:rFonts w:ascii="Times New Roman" w:hAnsi="Times New Roman"/>
          <w:sz w:val="24"/>
          <w:szCs w:val="24"/>
        </w:rPr>
        <w:t xml:space="preserve">», </w:t>
      </w:r>
      <w:r w:rsidRPr="00976896">
        <w:rPr>
          <w:rFonts w:ascii="Times New Roman" w:hAnsi="Times New Roman"/>
          <w:sz w:val="24"/>
          <w:szCs w:val="24"/>
        </w:rPr>
        <w:t>«Дня медицинского работника», «Дня независимости».</w:t>
      </w:r>
    </w:p>
    <w:p w14:paraId="3AC171FB" w14:textId="2EA3872B" w:rsidR="009E1C15" w:rsidRPr="00976896" w:rsidRDefault="009E1C15" w:rsidP="00CB57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6896">
        <w:rPr>
          <w:rFonts w:ascii="Times New Roman" w:hAnsi="Times New Roman"/>
          <w:sz w:val="24"/>
          <w:szCs w:val="24"/>
        </w:rPr>
        <w:t xml:space="preserve"> По запросу Министерства здравоохранения РК, проведена работа по подготовке наградных материалов для награждения почетными грамотами, благодарственными письмами и ценными подарками работников </w:t>
      </w:r>
      <w:r w:rsidR="001715FE" w:rsidRPr="00976896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976896">
        <w:rPr>
          <w:rFonts w:ascii="Times New Roman" w:hAnsi="Times New Roman"/>
          <w:sz w:val="24"/>
          <w:szCs w:val="24"/>
        </w:rPr>
        <w:t xml:space="preserve"> в честь празднования Дня медицинского работника</w:t>
      </w:r>
      <w:r w:rsidR="00976896">
        <w:rPr>
          <w:rFonts w:ascii="Times New Roman" w:hAnsi="Times New Roman"/>
          <w:sz w:val="24"/>
          <w:szCs w:val="24"/>
        </w:rPr>
        <w:t xml:space="preserve"> и </w:t>
      </w:r>
      <w:r w:rsidR="00976896" w:rsidRPr="00976896">
        <w:rPr>
          <w:rFonts w:ascii="Times New Roman" w:hAnsi="Times New Roman"/>
          <w:sz w:val="24"/>
          <w:szCs w:val="24"/>
        </w:rPr>
        <w:t>Дня независимости</w:t>
      </w:r>
      <w:r w:rsidRPr="00976896">
        <w:rPr>
          <w:rFonts w:ascii="Times New Roman" w:hAnsi="Times New Roman"/>
          <w:sz w:val="24"/>
          <w:szCs w:val="24"/>
        </w:rPr>
        <w:t xml:space="preserve">. </w:t>
      </w:r>
    </w:p>
    <w:p w14:paraId="471ADDCC" w14:textId="6752A66C" w:rsidR="00C20253" w:rsidRPr="00F52773" w:rsidRDefault="00CB573D" w:rsidP="00F5277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ab/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за отчетный период количество сотрудников, уволенных по собственному желанию, составило </w:t>
      </w:r>
      <w:r w:rsidR="00B303E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, из них АУП – </w:t>
      </w:r>
      <w:r w:rsidR="000B493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, врач – </w:t>
      </w:r>
      <w:r w:rsidR="000B493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>, СМР – 1. Количество сотрудников, уволенных по уважительным причинам –</w:t>
      </w:r>
      <w:r w:rsidR="0027055C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493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, из них по причинам увольнения: </w:t>
      </w:r>
      <w:r w:rsidR="000B493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перее</w:t>
      </w:r>
      <w:proofErr w:type="gramStart"/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>зд в др</w:t>
      </w:r>
      <w:proofErr w:type="gramEnd"/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угой город, </w:t>
      </w:r>
      <w:r w:rsidR="000B493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B4934">
        <w:rPr>
          <w:rFonts w:ascii="Times New Roman" w:eastAsia="Times New Roman" w:hAnsi="Times New Roman"/>
          <w:sz w:val="24"/>
          <w:szCs w:val="24"/>
          <w:lang w:eastAsia="ru-RU"/>
        </w:rPr>
        <w:t>по другим причинам</w:t>
      </w:r>
      <w:r w:rsidR="00C20253" w:rsidRPr="00F52773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4E78FD47" w14:textId="77777777" w:rsidR="00205B07" w:rsidRDefault="00205B0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69CCC" w14:textId="77777777" w:rsidR="00452FE5" w:rsidRPr="00CB573D" w:rsidRDefault="00452FE5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6.4 Управление рисками</w:t>
      </w:r>
    </w:p>
    <w:p w14:paraId="75CA18B2" w14:textId="77777777" w:rsidR="00452FE5" w:rsidRPr="00CB4C58" w:rsidRDefault="00452FE5" w:rsidP="00CB573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B4C58">
        <w:rPr>
          <w:rFonts w:ascii="Times New Roman" w:hAnsi="Times New Roman"/>
          <w:sz w:val="24"/>
          <w:szCs w:val="24"/>
          <w:u w:val="single"/>
        </w:rPr>
        <w:t xml:space="preserve">Обеспечение безопасными и эргономичными условиями труда медицинского и немедицинского персонала. </w:t>
      </w:r>
    </w:p>
    <w:p w14:paraId="652255A7" w14:textId="08DF29BD" w:rsidR="00452FE5" w:rsidRPr="00CB4C58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58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отделом </w:t>
      </w:r>
      <w:r w:rsidRPr="00CB4C58">
        <w:rPr>
          <w:rFonts w:ascii="Times New Roman" w:hAnsi="Times New Roman"/>
          <w:sz w:val="24"/>
          <w:szCs w:val="24"/>
        </w:rPr>
        <w:t>ПБ, ОТ</w:t>
      </w:r>
      <w:r w:rsidR="00CB4C58">
        <w:rPr>
          <w:rFonts w:ascii="Times New Roman" w:hAnsi="Times New Roman"/>
          <w:sz w:val="24"/>
          <w:szCs w:val="24"/>
        </w:rPr>
        <w:t xml:space="preserve"> и </w:t>
      </w:r>
      <w:r w:rsidRPr="00CB4C58">
        <w:rPr>
          <w:rFonts w:ascii="Times New Roman" w:hAnsi="Times New Roman"/>
          <w:sz w:val="24"/>
          <w:szCs w:val="24"/>
        </w:rPr>
        <w:t xml:space="preserve">ТБ </w:t>
      </w:r>
      <w:r w:rsidR="001715FE" w:rsidRPr="00CB4C58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CB4C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проведена работа по:</w:t>
      </w:r>
    </w:p>
    <w:p w14:paraId="713CE492" w14:textId="47B74805" w:rsidR="00452FE5" w:rsidRPr="00CB4C58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обучению руководящего состава в области безопасности и охраны труда (обучено </w:t>
      </w:r>
      <w:r w:rsidR="00C20253"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="00CB4C58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</w:t>
      </w:r>
      <w:r w:rsidR="00CB4C58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); </w:t>
      </w:r>
    </w:p>
    <w:p w14:paraId="4819AD60" w14:textId="620C35C0" w:rsidR="00452FE5" w:rsidRPr="00CB4C58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>проверке знаний сотрудников в области безопасности и охраны труда</w:t>
      </w:r>
      <w:r w:rsid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2 раза в год</w:t>
      </w: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proofErr w:type="spellStart"/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>экзаменировано</w:t>
      </w:r>
      <w:proofErr w:type="spellEnd"/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B4C58">
        <w:rPr>
          <w:rFonts w:ascii="Times New Roman" w:eastAsia="Times New Roman" w:hAnsi="Times New Roman"/>
          <w:i/>
          <w:sz w:val="24"/>
          <w:szCs w:val="24"/>
          <w:lang w:eastAsia="ru-RU"/>
        </w:rPr>
        <w:t>62</w:t>
      </w: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сотрудников); </w:t>
      </w:r>
    </w:p>
    <w:p w14:paraId="1C1D0AED" w14:textId="6A71A522" w:rsidR="00452FE5" w:rsidRPr="00CB4C58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проведению вводного инструктажа с вновь принятыми на работу (проведено </w:t>
      </w:r>
      <w:r w:rsidR="00CB4C58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сотрудникам); </w:t>
      </w:r>
      <w:proofErr w:type="gramEnd"/>
    </w:p>
    <w:p w14:paraId="20A0244E" w14:textId="32E37A31" w:rsidR="00452FE5" w:rsidRPr="00CB4C58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>проведению аттестации электротехнического персонала по знанию норм и правил техники безопасности при эксплуатации электроустановок (аттестовано 2</w:t>
      </w:r>
      <w:r w:rsidR="00CB4C58"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CB4C5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сотрудников); </w:t>
      </w:r>
    </w:p>
    <w:p w14:paraId="4017D0E5" w14:textId="77777777" w:rsidR="00452FE5" w:rsidRPr="00976896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B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Случаев производственного </w:t>
      </w:r>
      <w:r w:rsidRPr="00976896">
        <w:rPr>
          <w:rFonts w:ascii="Times New Roman" w:eastAsia="Times New Roman" w:hAnsi="Times New Roman"/>
          <w:sz w:val="24"/>
          <w:szCs w:val="24"/>
          <w:lang w:eastAsia="ru-RU"/>
        </w:rPr>
        <w:t>травматизма и профессиональных заболеваний в 201</w:t>
      </w:r>
      <w:r w:rsidR="00C20253" w:rsidRPr="0097689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768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не было. </w:t>
      </w:r>
    </w:p>
    <w:p w14:paraId="280591A1" w14:textId="29A98FFC" w:rsidR="00CB573D" w:rsidRDefault="00CB573D" w:rsidP="00A0650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ab/>
      </w:r>
      <w:r w:rsidRPr="00CB573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78B09292" w14:textId="6D8DD7FB" w:rsidR="007A6DD4" w:rsidRPr="00D8545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A6DD4" w:rsidRPr="001C7E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</w:t>
      </w:r>
      <w:r w:rsidR="001A5B32" w:rsidRPr="001C7E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DC2A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ЭФФЕКТИВНОЕ ИСПОЛЬЗОВАНИЕ  </w:t>
      </w:r>
      <w:r w:rsidR="007A6DD4" w:rsidRPr="001C7E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РЕСУРСОВ ОРГАНИЗАЦИИ</w:t>
      </w:r>
    </w:p>
    <w:p w14:paraId="28F3D703" w14:textId="77777777" w:rsidR="00282DF4" w:rsidRPr="00D8545D" w:rsidRDefault="00282DF4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8C5E31" w14:textId="3F0CD300" w:rsidR="00CB573D" w:rsidRPr="00CB573D" w:rsidRDefault="00CB573D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  <w:r w:rsidR="001A5B32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A6DD4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.1. </w:t>
      </w:r>
      <w:r w:rsidR="00C173D8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Аккредитация </w:t>
      </w:r>
      <w:r w:rsidR="00D73223">
        <w:rPr>
          <w:rFonts w:ascii="Times New Roman" w:hAnsi="Times New Roman" w:cs="Times New Roman"/>
          <w:b/>
          <w:bCs/>
          <w:iCs/>
          <w:sz w:val="24"/>
          <w:szCs w:val="24"/>
        </w:rPr>
        <w:t>диспансера.</w:t>
      </w:r>
    </w:p>
    <w:p w14:paraId="7D0637F1" w14:textId="60A7FCD0" w:rsidR="00086A48" w:rsidRPr="000D6D31" w:rsidRDefault="0027055C" w:rsidP="00CB573D">
      <w:pPr>
        <w:tabs>
          <w:tab w:val="left" w:pos="176"/>
          <w:tab w:val="left" w:pos="146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D6D31">
        <w:rPr>
          <w:rFonts w:ascii="Times New Roman" w:hAnsi="Times New Roman"/>
          <w:sz w:val="24"/>
          <w:szCs w:val="24"/>
          <w:lang w:val="kk-KZ"/>
        </w:rPr>
        <w:t>В 201</w:t>
      </w:r>
      <w:r w:rsidR="00976896" w:rsidRPr="000D6D31">
        <w:rPr>
          <w:rFonts w:ascii="Times New Roman" w:hAnsi="Times New Roman"/>
          <w:sz w:val="24"/>
          <w:szCs w:val="24"/>
          <w:lang w:val="kk-KZ"/>
        </w:rPr>
        <w:t>5</w:t>
      </w:r>
      <w:r w:rsidR="00086A48" w:rsidRPr="000D6D31">
        <w:rPr>
          <w:rFonts w:ascii="Times New Roman" w:hAnsi="Times New Roman"/>
          <w:sz w:val="24"/>
          <w:szCs w:val="24"/>
          <w:lang w:val="kk-KZ"/>
        </w:rPr>
        <w:t xml:space="preserve"> году </w:t>
      </w:r>
      <w:r w:rsidR="001715FE" w:rsidRPr="000D6D31">
        <w:rPr>
          <w:rFonts w:ascii="Times New Roman" w:hAnsi="Times New Roman" w:cs="Times New Roman"/>
          <w:bCs/>
          <w:iCs/>
          <w:sz w:val="24"/>
          <w:szCs w:val="24"/>
        </w:rPr>
        <w:t>Организация</w:t>
      </w:r>
      <w:r w:rsidR="00086A48" w:rsidRPr="000D6D31">
        <w:rPr>
          <w:rFonts w:ascii="Times New Roman" w:hAnsi="Times New Roman"/>
          <w:sz w:val="24"/>
          <w:szCs w:val="24"/>
          <w:lang w:val="kk-KZ"/>
        </w:rPr>
        <w:t xml:space="preserve"> успешно прошл</w:t>
      </w:r>
      <w:r w:rsidR="001715FE" w:rsidRPr="000D6D31">
        <w:rPr>
          <w:rFonts w:ascii="Times New Roman" w:hAnsi="Times New Roman"/>
          <w:sz w:val="24"/>
          <w:szCs w:val="24"/>
          <w:lang w:val="kk-KZ"/>
        </w:rPr>
        <w:t>а</w:t>
      </w:r>
      <w:r w:rsidR="00086A48" w:rsidRPr="000D6D3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4223C" w:rsidRPr="000D6D31">
        <w:rPr>
          <w:rFonts w:ascii="Times New Roman" w:hAnsi="Times New Roman"/>
          <w:sz w:val="24"/>
          <w:szCs w:val="24"/>
          <w:lang w:val="kk-KZ"/>
        </w:rPr>
        <w:t>аккредитацию</w:t>
      </w:r>
      <w:r w:rsidR="00086A48" w:rsidRPr="000D6D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29D16F4" w14:textId="70624037" w:rsidR="00086A48" w:rsidRPr="000D6D31" w:rsidRDefault="00086A48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D6D31">
        <w:rPr>
          <w:rFonts w:ascii="Times New Roman" w:hAnsi="Times New Roman"/>
          <w:sz w:val="24"/>
          <w:szCs w:val="24"/>
        </w:rPr>
        <w:t>В рамках подготов</w:t>
      </w:r>
      <w:r w:rsidR="000D6D31" w:rsidRPr="000D6D31">
        <w:rPr>
          <w:rFonts w:ascii="Times New Roman" w:hAnsi="Times New Roman"/>
          <w:sz w:val="24"/>
          <w:szCs w:val="24"/>
        </w:rPr>
        <w:t xml:space="preserve">ки к прохождению </w:t>
      </w:r>
      <w:r w:rsidR="0044223C" w:rsidRPr="000D6D31">
        <w:rPr>
          <w:rFonts w:ascii="Times New Roman" w:hAnsi="Times New Roman"/>
          <w:sz w:val="24"/>
          <w:szCs w:val="24"/>
        </w:rPr>
        <w:t xml:space="preserve">аккредитации </w:t>
      </w:r>
      <w:r w:rsidRPr="000D6D31">
        <w:rPr>
          <w:rFonts w:ascii="Times New Roman" w:hAnsi="Times New Roman"/>
          <w:sz w:val="24"/>
          <w:szCs w:val="24"/>
        </w:rPr>
        <w:t>осуществлены следующие мероприятия:</w:t>
      </w:r>
    </w:p>
    <w:p w14:paraId="4A2C0333" w14:textId="77777777" w:rsidR="00DC2AF4" w:rsidRDefault="00DC2AF4" w:rsidP="00DC2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самооценка по стандартам аккредитаций;</w:t>
      </w:r>
    </w:p>
    <w:p w14:paraId="1583900D" w14:textId="77777777" w:rsidR="00DC2AF4" w:rsidRPr="003766C9" w:rsidRDefault="00DC2AF4" w:rsidP="00DC2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разработаны программы и планы по управлению рисками, по безопасности и охране труда, по гигиене труда и здоровью персонала,  по конфиденциальности данных о пациентах</w:t>
      </w:r>
      <w:r w:rsidRPr="003766C9">
        <w:rPr>
          <w:rFonts w:ascii="Times New Roman" w:hAnsi="Times New Roman"/>
          <w:sz w:val="24"/>
          <w:szCs w:val="24"/>
        </w:rPr>
        <w:t>;</w:t>
      </w:r>
    </w:p>
    <w:p w14:paraId="7339F200" w14:textId="77777777" w:rsidR="00DC2AF4" w:rsidRPr="003766C9" w:rsidRDefault="00DC2AF4" w:rsidP="00DC2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</w:t>
      </w:r>
      <w:r w:rsidRPr="003766C9">
        <w:rPr>
          <w:rFonts w:ascii="Times New Roman" w:hAnsi="Times New Roman"/>
          <w:sz w:val="24"/>
          <w:szCs w:val="24"/>
        </w:rPr>
        <w:t xml:space="preserve"> 9 индикаторов качества по повышению эффективности работы в </w:t>
      </w:r>
      <w:r>
        <w:rPr>
          <w:rFonts w:ascii="Times New Roman" w:hAnsi="Times New Roman"/>
          <w:sz w:val="24"/>
          <w:szCs w:val="24"/>
        </w:rPr>
        <w:t>стационарном и диспансерном отделениях</w:t>
      </w:r>
      <w:r w:rsidRPr="003766C9">
        <w:rPr>
          <w:rFonts w:ascii="Times New Roman" w:hAnsi="Times New Roman"/>
          <w:sz w:val="24"/>
          <w:szCs w:val="24"/>
        </w:rPr>
        <w:t>;</w:t>
      </w:r>
    </w:p>
    <w:p w14:paraId="1105DB72" w14:textId="77777777" w:rsidR="00DC2AF4" w:rsidRPr="003766C9" w:rsidRDefault="00DC2AF4" w:rsidP="00DC2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1CAF">
        <w:rPr>
          <w:rFonts w:ascii="Times New Roman" w:hAnsi="Times New Roman"/>
          <w:sz w:val="24"/>
          <w:szCs w:val="24"/>
        </w:rPr>
        <w:t>разработаны 156 Стандартных операционных процедур (</w:t>
      </w:r>
      <w:proofErr w:type="spellStart"/>
      <w:r w:rsidRPr="00051CAF">
        <w:rPr>
          <w:rFonts w:ascii="Times New Roman" w:hAnsi="Times New Roman"/>
          <w:sz w:val="24"/>
          <w:szCs w:val="24"/>
        </w:rPr>
        <w:t>СОПов</w:t>
      </w:r>
      <w:proofErr w:type="spellEnd"/>
      <w:r w:rsidRPr="00051CAF">
        <w:rPr>
          <w:rFonts w:ascii="Times New Roman" w:hAnsi="Times New Roman"/>
          <w:sz w:val="24"/>
          <w:szCs w:val="24"/>
        </w:rPr>
        <w:t>) для медицинского персонала</w:t>
      </w:r>
      <w:r w:rsidRPr="003766C9">
        <w:rPr>
          <w:rFonts w:ascii="Times New Roman" w:hAnsi="Times New Roman"/>
          <w:sz w:val="24"/>
          <w:szCs w:val="24"/>
        </w:rPr>
        <w:t xml:space="preserve">, описывающих процессы и процедуры от приема пациента в приемном покое до его выписки, а также </w:t>
      </w:r>
      <w:r>
        <w:rPr>
          <w:rFonts w:ascii="Times New Roman" w:hAnsi="Times New Roman"/>
          <w:sz w:val="24"/>
          <w:szCs w:val="24"/>
        </w:rPr>
        <w:t>для диспансерного отделения.</w:t>
      </w:r>
      <w:r w:rsidRPr="003766C9">
        <w:rPr>
          <w:rFonts w:ascii="Times New Roman" w:hAnsi="Times New Roman"/>
          <w:sz w:val="24"/>
          <w:szCs w:val="24"/>
        </w:rPr>
        <w:t xml:space="preserve"> </w:t>
      </w:r>
    </w:p>
    <w:p w14:paraId="7AABB3FC" w14:textId="43F398DC" w:rsidR="00086A48" w:rsidRPr="009169F5" w:rsidRDefault="00086A48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169F5">
        <w:rPr>
          <w:rFonts w:ascii="Times New Roman" w:hAnsi="Times New Roman"/>
          <w:sz w:val="24"/>
          <w:szCs w:val="24"/>
        </w:rPr>
        <w:t xml:space="preserve">По оценке </w:t>
      </w:r>
      <w:r w:rsidR="009169F5">
        <w:rPr>
          <w:rFonts w:ascii="Times New Roman" w:hAnsi="Times New Roman"/>
          <w:sz w:val="24"/>
          <w:szCs w:val="24"/>
        </w:rPr>
        <w:t>комиссии СПП и ВК</w:t>
      </w:r>
      <w:r w:rsidRPr="009169F5">
        <w:rPr>
          <w:rFonts w:ascii="Times New Roman" w:hAnsi="Times New Roman"/>
          <w:sz w:val="24"/>
          <w:szCs w:val="24"/>
        </w:rPr>
        <w:t xml:space="preserve">, уровень соблюдения стандартов </w:t>
      </w:r>
      <w:r w:rsidR="0044223C" w:rsidRPr="009169F5">
        <w:rPr>
          <w:rFonts w:ascii="Times New Roman" w:hAnsi="Times New Roman"/>
          <w:sz w:val="24"/>
          <w:szCs w:val="24"/>
        </w:rPr>
        <w:t>аккредитации</w:t>
      </w:r>
      <w:r w:rsidRPr="009169F5">
        <w:rPr>
          <w:rFonts w:ascii="Times New Roman" w:hAnsi="Times New Roman"/>
          <w:sz w:val="24"/>
          <w:szCs w:val="24"/>
        </w:rPr>
        <w:t xml:space="preserve"> в </w:t>
      </w:r>
      <w:r w:rsidR="001715FE" w:rsidRPr="009169F5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9169F5">
        <w:rPr>
          <w:rFonts w:ascii="Times New Roman" w:hAnsi="Times New Roman"/>
          <w:sz w:val="24"/>
          <w:szCs w:val="24"/>
        </w:rPr>
        <w:t xml:space="preserve"> за отчетный период составляет 100%. </w:t>
      </w:r>
    </w:p>
    <w:p w14:paraId="23E257C3" w14:textId="77777777" w:rsidR="00086A48" w:rsidRPr="00D8545D" w:rsidRDefault="00086A48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4D9314" w14:textId="3B084A0B" w:rsidR="0030642A" w:rsidRPr="0027055C" w:rsidRDefault="00C273D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5B32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A6DD4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.2. </w:t>
      </w:r>
      <w:r w:rsidR="00C173D8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Управление структурой больных (ранжирование по весовым коэффициентам, развитие </w:t>
      </w:r>
      <w:proofErr w:type="spellStart"/>
      <w:r w:rsidR="00C173D8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>стационарзамещающих</w:t>
      </w:r>
      <w:proofErr w:type="spellEnd"/>
      <w:r w:rsidR="00C173D8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технологий)</w:t>
      </w:r>
    </w:p>
    <w:p w14:paraId="64104BCB" w14:textId="6BD3FE44" w:rsidR="003D2667" w:rsidRPr="00685148" w:rsidRDefault="003D2667" w:rsidP="003D26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148">
        <w:rPr>
          <w:rFonts w:ascii="Times New Roman" w:hAnsi="Times New Roman" w:cs="Times New Roman"/>
          <w:sz w:val="24"/>
          <w:szCs w:val="24"/>
        </w:rPr>
        <w:t xml:space="preserve">Уровень использования коечного фонда за 2016 год составил </w:t>
      </w:r>
      <w:r w:rsidR="006867C8">
        <w:rPr>
          <w:rFonts w:ascii="Times New Roman" w:hAnsi="Times New Roman" w:cs="Times New Roman"/>
          <w:sz w:val="24"/>
          <w:szCs w:val="24"/>
        </w:rPr>
        <w:t>9</w:t>
      </w:r>
      <w:r w:rsidR="007A2CC1">
        <w:rPr>
          <w:rFonts w:ascii="Times New Roman" w:hAnsi="Times New Roman" w:cs="Times New Roman"/>
          <w:sz w:val="24"/>
          <w:szCs w:val="24"/>
        </w:rPr>
        <w:t>7</w:t>
      </w:r>
      <w:r w:rsidRPr="00685148">
        <w:rPr>
          <w:rFonts w:ascii="Times New Roman" w:hAnsi="Times New Roman" w:cs="Times New Roman"/>
          <w:sz w:val="24"/>
          <w:szCs w:val="24"/>
        </w:rPr>
        <w:t xml:space="preserve">% при плане </w:t>
      </w:r>
      <w:r w:rsidR="006867C8">
        <w:rPr>
          <w:rFonts w:ascii="Times New Roman" w:hAnsi="Times New Roman" w:cs="Times New Roman"/>
          <w:sz w:val="24"/>
          <w:szCs w:val="24"/>
        </w:rPr>
        <w:t>9</w:t>
      </w:r>
      <w:r w:rsidR="007A2CC1">
        <w:rPr>
          <w:rFonts w:ascii="Times New Roman" w:hAnsi="Times New Roman" w:cs="Times New Roman"/>
          <w:sz w:val="24"/>
          <w:szCs w:val="24"/>
        </w:rPr>
        <w:t>6</w:t>
      </w:r>
      <w:r w:rsidRPr="00685148">
        <w:rPr>
          <w:rFonts w:ascii="Times New Roman" w:hAnsi="Times New Roman" w:cs="Times New Roman"/>
          <w:sz w:val="24"/>
          <w:szCs w:val="24"/>
        </w:rPr>
        <w:t>%.</w:t>
      </w:r>
    </w:p>
    <w:p w14:paraId="6038894E" w14:textId="48FB7302" w:rsidR="0027055C" w:rsidRPr="006867C8" w:rsidRDefault="00C273D0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За </w:t>
      </w:r>
      <w:r w:rsidR="0027055C" w:rsidRPr="006867C8">
        <w:rPr>
          <w:rFonts w:ascii="Times New Roman" w:hAnsi="Times New Roman" w:cs="Times New Roman"/>
          <w:sz w:val="24"/>
          <w:szCs w:val="24"/>
        </w:rPr>
        <w:t>2017</w:t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г</w:t>
      </w:r>
      <w:r w:rsidR="0027055C" w:rsidRPr="006867C8">
        <w:rPr>
          <w:rFonts w:ascii="Times New Roman" w:hAnsi="Times New Roman" w:cs="Times New Roman"/>
          <w:sz w:val="24"/>
          <w:szCs w:val="24"/>
        </w:rPr>
        <w:t>од</w:t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наблюдается снижение средней длительности пребывания (СДП) пациентов</w:t>
      </w:r>
      <w:r w:rsidR="0027055C" w:rsidRPr="006867C8">
        <w:rPr>
          <w:rFonts w:ascii="Times New Roman" w:hAnsi="Times New Roman" w:cs="Times New Roman"/>
          <w:sz w:val="24"/>
          <w:szCs w:val="24"/>
        </w:rPr>
        <w:t xml:space="preserve"> в </w:t>
      </w:r>
      <w:r w:rsidR="00F278EC">
        <w:rPr>
          <w:rFonts w:ascii="Times New Roman" w:hAnsi="Times New Roman" w:cs="Times New Roman"/>
          <w:sz w:val="24"/>
          <w:szCs w:val="24"/>
        </w:rPr>
        <w:t xml:space="preserve"> дневном </w:t>
      </w:r>
      <w:r w:rsidR="006867C8">
        <w:rPr>
          <w:rFonts w:ascii="Times New Roman" w:hAnsi="Times New Roman" w:cs="Times New Roman"/>
          <w:sz w:val="24"/>
          <w:szCs w:val="24"/>
        </w:rPr>
        <w:t xml:space="preserve">стационаре </w:t>
      </w:r>
      <w:r w:rsidR="0027055C" w:rsidRPr="006867C8">
        <w:rPr>
          <w:rFonts w:ascii="Times New Roman" w:hAnsi="Times New Roman" w:cs="Times New Roman"/>
          <w:sz w:val="24"/>
          <w:szCs w:val="24"/>
        </w:rPr>
        <w:t xml:space="preserve">с </w:t>
      </w:r>
      <w:r w:rsidR="007A2CC1">
        <w:rPr>
          <w:rFonts w:ascii="Times New Roman" w:hAnsi="Times New Roman" w:cs="Times New Roman"/>
          <w:sz w:val="24"/>
          <w:szCs w:val="24"/>
        </w:rPr>
        <w:t>5</w:t>
      </w:r>
      <w:r w:rsidR="0027055C" w:rsidRPr="006867C8">
        <w:rPr>
          <w:rFonts w:ascii="Times New Roman" w:hAnsi="Times New Roman" w:cs="Times New Roman"/>
          <w:sz w:val="24"/>
          <w:szCs w:val="24"/>
        </w:rPr>
        <w:t>,</w:t>
      </w:r>
      <w:r w:rsidR="007A2CC1">
        <w:rPr>
          <w:rFonts w:ascii="Times New Roman" w:hAnsi="Times New Roman" w:cs="Times New Roman"/>
          <w:sz w:val="24"/>
          <w:szCs w:val="24"/>
        </w:rPr>
        <w:t>7</w:t>
      </w:r>
      <w:r w:rsidR="0027055C" w:rsidRPr="006867C8">
        <w:rPr>
          <w:rFonts w:ascii="Times New Roman" w:hAnsi="Times New Roman" w:cs="Times New Roman"/>
          <w:sz w:val="24"/>
          <w:szCs w:val="24"/>
        </w:rPr>
        <w:t xml:space="preserve"> дней в 2016 г. до </w:t>
      </w:r>
      <w:r w:rsidR="007A2CC1">
        <w:rPr>
          <w:rFonts w:ascii="Times New Roman" w:hAnsi="Times New Roman" w:cs="Times New Roman"/>
          <w:sz w:val="24"/>
          <w:szCs w:val="24"/>
        </w:rPr>
        <w:t>5</w:t>
      </w:r>
      <w:r w:rsidR="0027055C" w:rsidRPr="006867C8">
        <w:rPr>
          <w:rFonts w:ascii="Times New Roman" w:hAnsi="Times New Roman" w:cs="Times New Roman"/>
          <w:sz w:val="24"/>
          <w:szCs w:val="24"/>
        </w:rPr>
        <w:t>,</w:t>
      </w:r>
      <w:r w:rsidR="007A2CC1">
        <w:rPr>
          <w:rFonts w:ascii="Times New Roman" w:hAnsi="Times New Roman" w:cs="Times New Roman"/>
          <w:sz w:val="24"/>
          <w:szCs w:val="24"/>
        </w:rPr>
        <w:t>5</w:t>
      </w:r>
      <w:r w:rsidR="0027055C" w:rsidRPr="006867C8">
        <w:rPr>
          <w:rFonts w:ascii="Times New Roman" w:hAnsi="Times New Roman" w:cs="Times New Roman"/>
          <w:sz w:val="24"/>
          <w:szCs w:val="24"/>
        </w:rPr>
        <w:t xml:space="preserve"> в 2017 г. при плане </w:t>
      </w:r>
      <w:r w:rsidR="007A2CC1">
        <w:rPr>
          <w:rFonts w:ascii="Times New Roman" w:hAnsi="Times New Roman" w:cs="Times New Roman"/>
          <w:sz w:val="24"/>
          <w:szCs w:val="24"/>
        </w:rPr>
        <w:t>5</w:t>
      </w:r>
      <w:r w:rsidR="008503D1" w:rsidRPr="006867C8">
        <w:rPr>
          <w:rFonts w:ascii="Times New Roman" w:hAnsi="Times New Roman" w:cs="Times New Roman"/>
          <w:sz w:val="24"/>
          <w:szCs w:val="24"/>
        </w:rPr>
        <w:t>,</w:t>
      </w:r>
      <w:r w:rsidR="007A2CC1">
        <w:rPr>
          <w:rFonts w:ascii="Times New Roman" w:hAnsi="Times New Roman" w:cs="Times New Roman"/>
          <w:sz w:val="24"/>
          <w:szCs w:val="24"/>
        </w:rPr>
        <w:t>6</w:t>
      </w:r>
      <w:r w:rsidR="008503D1" w:rsidRPr="006867C8">
        <w:rPr>
          <w:rFonts w:ascii="Times New Roman" w:hAnsi="Times New Roman" w:cs="Times New Roman"/>
          <w:sz w:val="24"/>
          <w:szCs w:val="24"/>
        </w:rPr>
        <w:t xml:space="preserve"> дней за 2017</w:t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73F85803" w14:textId="7693D4FA" w:rsidR="0027055C" w:rsidRPr="006867C8" w:rsidRDefault="0027055C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3D2667" w:rsidRPr="006867C8">
        <w:rPr>
          <w:rFonts w:ascii="Times New Roman" w:hAnsi="Times New Roman" w:cs="Times New Roman"/>
          <w:sz w:val="24"/>
          <w:szCs w:val="24"/>
        </w:rPr>
        <w:t>Отмечается увеличение об</w:t>
      </w:r>
      <w:r w:rsidRPr="006867C8">
        <w:rPr>
          <w:rFonts w:ascii="Times New Roman" w:hAnsi="Times New Roman" w:cs="Times New Roman"/>
          <w:sz w:val="24"/>
          <w:szCs w:val="24"/>
        </w:rPr>
        <w:t xml:space="preserve">орота койки на </w:t>
      </w:r>
      <w:r w:rsidR="007A2CC1">
        <w:rPr>
          <w:rFonts w:ascii="Times New Roman" w:hAnsi="Times New Roman" w:cs="Times New Roman"/>
          <w:sz w:val="24"/>
          <w:szCs w:val="24"/>
        </w:rPr>
        <w:t>27,</w:t>
      </w:r>
      <w:r w:rsidRPr="006867C8">
        <w:rPr>
          <w:rFonts w:ascii="Times New Roman" w:hAnsi="Times New Roman" w:cs="Times New Roman"/>
          <w:sz w:val="24"/>
          <w:szCs w:val="24"/>
        </w:rPr>
        <w:t>9%</w:t>
      </w:r>
      <w:r w:rsidR="005B24F2" w:rsidRPr="006867C8">
        <w:rPr>
          <w:rFonts w:ascii="Times New Roman" w:hAnsi="Times New Roman" w:cs="Times New Roman"/>
          <w:sz w:val="24"/>
          <w:szCs w:val="24"/>
        </w:rPr>
        <w:t>:</w:t>
      </w:r>
      <w:r w:rsidRPr="006867C8">
        <w:rPr>
          <w:rFonts w:ascii="Times New Roman" w:hAnsi="Times New Roman" w:cs="Times New Roman"/>
          <w:sz w:val="24"/>
          <w:szCs w:val="24"/>
        </w:rPr>
        <w:t xml:space="preserve"> с </w:t>
      </w:r>
      <w:r w:rsidR="007A2CC1">
        <w:rPr>
          <w:rFonts w:ascii="Times New Roman" w:hAnsi="Times New Roman" w:cs="Times New Roman"/>
          <w:sz w:val="24"/>
          <w:szCs w:val="24"/>
        </w:rPr>
        <w:t>98,7</w:t>
      </w:r>
      <w:r w:rsidRPr="006867C8">
        <w:rPr>
          <w:rFonts w:ascii="Times New Roman" w:hAnsi="Times New Roman" w:cs="Times New Roman"/>
          <w:sz w:val="24"/>
          <w:szCs w:val="24"/>
        </w:rPr>
        <w:t xml:space="preserve"> в 2016 г. до </w:t>
      </w:r>
      <w:r w:rsidR="007A2CC1">
        <w:rPr>
          <w:rFonts w:ascii="Times New Roman" w:hAnsi="Times New Roman" w:cs="Times New Roman"/>
          <w:sz w:val="24"/>
          <w:szCs w:val="24"/>
        </w:rPr>
        <w:t>1</w:t>
      </w:r>
      <w:r w:rsidRPr="006867C8">
        <w:rPr>
          <w:rFonts w:ascii="Times New Roman" w:hAnsi="Times New Roman" w:cs="Times New Roman"/>
          <w:sz w:val="24"/>
          <w:szCs w:val="24"/>
        </w:rPr>
        <w:t>3</w:t>
      </w:r>
      <w:r w:rsidR="007A2CC1">
        <w:rPr>
          <w:rFonts w:ascii="Times New Roman" w:hAnsi="Times New Roman" w:cs="Times New Roman"/>
          <w:sz w:val="24"/>
          <w:szCs w:val="24"/>
        </w:rPr>
        <w:t>7</w:t>
      </w:r>
      <w:r w:rsidR="006867C8">
        <w:rPr>
          <w:rFonts w:ascii="Times New Roman" w:hAnsi="Times New Roman" w:cs="Times New Roman"/>
          <w:sz w:val="24"/>
          <w:szCs w:val="24"/>
        </w:rPr>
        <w:t>,</w:t>
      </w:r>
      <w:r w:rsidR="007A2CC1">
        <w:rPr>
          <w:rFonts w:ascii="Times New Roman" w:hAnsi="Times New Roman" w:cs="Times New Roman"/>
          <w:sz w:val="24"/>
          <w:szCs w:val="24"/>
        </w:rPr>
        <w:t>0</w:t>
      </w:r>
      <w:r w:rsidRPr="006867C8">
        <w:rPr>
          <w:rFonts w:ascii="Times New Roman" w:hAnsi="Times New Roman" w:cs="Times New Roman"/>
          <w:sz w:val="24"/>
          <w:szCs w:val="24"/>
        </w:rPr>
        <w:t xml:space="preserve"> в 2017 г., при плане </w:t>
      </w:r>
      <w:r w:rsidR="006867C8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7A2CC1">
        <w:rPr>
          <w:rFonts w:ascii="Times New Roman" w:hAnsi="Times New Roman" w:cs="Times New Roman"/>
          <w:sz w:val="24"/>
          <w:szCs w:val="24"/>
        </w:rPr>
        <w:t>10</w:t>
      </w:r>
      <w:r w:rsidR="006867C8">
        <w:rPr>
          <w:rFonts w:ascii="Times New Roman" w:hAnsi="Times New Roman" w:cs="Times New Roman"/>
          <w:sz w:val="24"/>
          <w:szCs w:val="24"/>
        </w:rPr>
        <w:t>0</w:t>
      </w:r>
      <w:r w:rsidRPr="006867C8">
        <w:rPr>
          <w:rFonts w:ascii="Times New Roman" w:hAnsi="Times New Roman" w:cs="Times New Roman"/>
          <w:sz w:val="24"/>
          <w:szCs w:val="24"/>
        </w:rPr>
        <w:t xml:space="preserve"> в 2017</w:t>
      </w:r>
      <w:r w:rsidR="003D2667" w:rsidRPr="006867C8">
        <w:rPr>
          <w:rFonts w:ascii="Times New Roman" w:hAnsi="Times New Roman" w:cs="Times New Roman"/>
          <w:sz w:val="24"/>
          <w:szCs w:val="24"/>
        </w:rPr>
        <w:t>г. При этом</w:t>
      </w:r>
      <w:proofErr w:type="gramStart"/>
      <w:r w:rsidR="003D2667" w:rsidRPr="006867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количество поступивших больных увеличилось с </w:t>
      </w:r>
      <w:r w:rsidR="007A2CC1">
        <w:rPr>
          <w:rFonts w:ascii="Times New Roman" w:hAnsi="Times New Roman" w:cs="Times New Roman"/>
          <w:sz w:val="24"/>
          <w:szCs w:val="24"/>
        </w:rPr>
        <w:t>399</w:t>
      </w:r>
      <w:r w:rsidRPr="006867C8">
        <w:rPr>
          <w:rFonts w:ascii="Times New Roman" w:hAnsi="Times New Roman" w:cs="Times New Roman"/>
          <w:sz w:val="24"/>
          <w:szCs w:val="24"/>
        </w:rPr>
        <w:t xml:space="preserve"> поступивших больных за 2016 г</w:t>
      </w:r>
      <w:r w:rsidR="005B24F2" w:rsidRPr="006867C8">
        <w:rPr>
          <w:rFonts w:ascii="Times New Roman" w:hAnsi="Times New Roman" w:cs="Times New Roman"/>
          <w:sz w:val="24"/>
          <w:szCs w:val="24"/>
        </w:rPr>
        <w:t>.</w:t>
      </w:r>
      <w:r w:rsidRPr="006867C8">
        <w:rPr>
          <w:rFonts w:ascii="Times New Roman" w:hAnsi="Times New Roman" w:cs="Times New Roman"/>
          <w:sz w:val="24"/>
          <w:szCs w:val="24"/>
        </w:rPr>
        <w:t xml:space="preserve"> до </w:t>
      </w:r>
      <w:r w:rsidR="007A2CC1">
        <w:rPr>
          <w:rFonts w:ascii="Times New Roman" w:hAnsi="Times New Roman" w:cs="Times New Roman"/>
          <w:sz w:val="24"/>
          <w:szCs w:val="24"/>
        </w:rPr>
        <w:t>554</w:t>
      </w:r>
      <w:r w:rsidRPr="006867C8">
        <w:rPr>
          <w:rFonts w:ascii="Times New Roman" w:hAnsi="Times New Roman" w:cs="Times New Roman"/>
          <w:sz w:val="24"/>
          <w:szCs w:val="24"/>
        </w:rPr>
        <w:t xml:space="preserve"> в 2017</w:t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г.; увеличило</w:t>
      </w:r>
      <w:r w:rsidR="008503D1" w:rsidRPr="006867C8">
        <w:rPr>
          <w:rFonts w:ascii="Times New Roman" w:hAnsi="Times New Roman" w:cs="Times New Roman"/>
          <w:sz w:val="24"/>
          <w:szCs w:val="24"/>
        </w:rPr>
        <w:t>сь количество выписанных за 2017</w:t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г., что сос</w:t>
      </w:r>
      <w:r w:rsidR="008503D1" w:rsidRPr="006867C8">
        <w:rPr>
          <w:rFonts w:ascii="Times New Roman" w:hAnsi="Times New Roman" w:cs="Times New Roman"/>
          <w:sz w:val="24"/>
          <w:szCs w:val="24"/>
        </w:rPr>
        <w:t xml:space="preserve">тавляло </w:t>
      </w:r>
      <w:r w:rsidR="007A2CC1">
        <w:rPr>
          <w:rFonts w:ascii="Times New Roman" w:hAnsi="Times New Roman" w:cs="Times New Roman"/>
          <w:sz w:val="24"/>
          <w:szCs w:val="24"/>
        </w:rPr>
        <w:t>548</w:t>
      </w:r>
      <w:r w:rsidR="008503D1" w:rsidRPr="006867C8">
        <w:rPr>
          <w:rFonts w:ascii="Times New Roman" w:hAnsi="Times New Roman" w:cs="Times New Roman"/>
          <w:sz w:val="24"/>
          <w:szCs w:val="24"/>
        </w:rPr>
        <w:t xml:space="preserve"> против </w:t>
      </w:r>
      <w:r w:rsidR="007A2CC1">
        <w:rPr>
          <w:rFonts w:ascii="Times New Roman" w:hAnsi="Times New Roman" w:cs="Times New Roman"/>
          <w:sz w:val="24"/>
          <w:szCs w:val="24"/>
        </w:rPr>
        <w:t>395</w:t>
      </w:r>
      <w:r w:rsidR="008503D1" w:rsidRPr="006867C8">
        <w:rPr>
          <w:rFonts w:ascii="Times New Roman" w:hAnsi="Times New Roman" w:cs="Times New Roman"/>
          <w:sz w:val="24"/>
          <w:szCs w:val="24"/>
        </w:rPr>
        <w:t xml:space="preserve"> за 2016</w:t>
      </w:r>
      <w:r w:rsidR="003D2667" w:rsidRPr="006867C8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7B25E767" w14:textId="0375F605" w:rsidR="00C273D0" w:rsidRPr="00A45814" w:rsidRDefault="0027055C" w:rsidP="006867C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C273D0" w:rsidRPr="00745561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Pr="00A45814">
        <w:rPr>
          <w:rFonts w:ascii="Times New Roman" w:hAnsi="Times New Roman" w:cs="Times New Roman"/>
          <w:color w:val="000000"/>
          <w:sz w:val="23"/>
          <w:szCs w:val="23"/>
        </w:rPr>
        <w:t>За 2017</w:t>
      </w:r>
      <w:r w:rsidR="00C273D0" w:rsidRPr="00A45814">
        <w:rPr>
          <w:rFonts w:ascii="Times New Roman" w:hAnsi="Times New Roman" w:cs="Times New Roman"/>
          <w:color w:val="000000"/>
          <w:sz w:val="23"/>
          <w:szCs w:val="23"/>
        </w:rPr>
        <w:t xml:space="preserve"> г. показатель внутрибольничной инфекции (да</w:t>
      </w:r>
      <w:r w:rsidRPr="00A45814">
        <w:rPr>
          <w:rFonts w:ascii="Times New Roman" w:hAnsi="Times New Roman" w:cs="Times New Roman"/>
          <w:color w:val="000000"/>
          <w:sz w:val="23"/>
          <w:szCs w:val="23"/>
        </w:rPr>
        <w:t>лее – ВБИ) а 0%, 0% в 2016 г.</w:t>
      </w:r>
    </w:p>
    <w:p w14:paraId="782B5320" w14:textId="77777777" w:rsidR="003D2667" w:rsidRPr="003D2667" w:rsidRDefault="003D2667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20E471" w14:textId="4D6EDF99" w:rsidR="007A6DD4" w:rsidRPr="00C273D0" w:rsidRDefault="00C273D0" w:rsidP="00A06508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5B32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A6DD4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.3. </w:t>
      </w:r>
      <w:r w:rsidR="00C173D8" w:rsidRPr="00C273D0">
        <w:rPr>
          <w:rFonts w:ascii="Times New Roman" w:hAnsi="Times New Roman" w:cs="Times New Roman"/>
          <w:b/>
          <w:sz w:val="24"/>
          <w:szCs w:val="24"/>
        </w:rPr>
        <w:t>Управление лекарственными препаратами, медицинск</w:t>
      </w:r>
      <w:r w:rsidR="001A5B32" w:rsidRPr="00C273D0">
        <w:rPr>
          <w:rFonts w:ascii="Times New Roman" w:hAnsi="Times New Roman" w:cs="Times New Roman"/>
          <w:b/>
          <w:sz w:val="24"/>
          <w:szCs w:val="24"/>
        </w:rPr>
        <w:t>ими изделиями.</w:t>
      </w:r>
    </w:p>
    <w:p w14:paraId="55E89998" w14:textId="5E79376C" w:rsidR="00AF457A" w:rsidRPr="00B303E7" w:rsidRDefault="00C273D0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303E7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1715FE" w:rsidRPr="00B303E7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Pr="00B303E7">
        <w:rPr>
          <w:rFonts w:ascii="Times New Roman" w:hAnsi="Times New Roman" w:cs="Times New Roman"/>
          <w:bCs/>
          <w:iCs/>
          <w:sz w:val="24"/>
          <w:szCs w:val="24"/>
        </w:rPr>
        <w:t xml:space="preserve"> в области лекарственной безопасности утвержден «</w:t>
      </w:r>
      <w:r w:rsidR="00B303E7">
        <w:rPr>
          <w:rFonts w:ascii="Times New Roman" w:hAnsi="Times New Roman" w:cs="Times New Roman"/>
          <w:bCs/>
          <w:iCs/>
          <w:sz w:val="24"/>
          <w:szCs w:val="24"/>
        </w:rPr>
        <w:t>Лекарственный формуляр</w:t>
      </w:r>
      <w:r w:rsidRPr="00B303E7">
        <w:rPr>
          <w:rFonts w:ascii="Times New Roman" w:hAnsi="Times New Roman" w:cs="Times New Roman"/>
          <w:bCs/>
          <w:iCs/>
          <w:sz w:val="24"/>
          <w:szCs w:val="24"/>
        </w:rPr>
        <w:t xml:space="preserve"> по использованию лекарственных средств»</w:t>
      </w:r>
      <w:r w:rsidR="000B4934">
        <w:rPr>
          <w:rFonts w:ascii="Times New Roman" w:hAnsi="Times New Roman" w:cs="Times New Roman"/>
          <w:bCs/>
          <w:iCs/>
          <w:sz w:val="24"/>
          <w:szCs w:val="24"/>
        </w:rPr>
        <w:t xml:space="preserve"> от 05.01.2018г.</w:t>
      </w:r>
      <w:r w:rsidR="009D58DE">
        <w:rPr>
          <w:rFonts w:ascii="Times New Roman" w:hAnsi="Times New Roman" w:cs="Times New Roman"/>
          <w:bCs/>
          <w:iCs/>
          <w:sz w:val="24"/>
          <w:szCs w:val="24"/>
        </w:rPr>
        <w:t xml:space="preserve">, ПП РК от 11.01.2012г. №26 «Об утверждении Правила уничтожения лекарственных средств, изделий медицинского назначения и медицинской техники». </w:t>
      </w:r>
      <w:r w:rsidR="000B49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303E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7592E30" w14:textId="77777777" w:rsidR="00D8545D" w:rsidRPr="00B303E7" w:rsidRDefault="00D8545D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134DDCB4" w14:textId="184C5FC1" w:rsidR="00D8545D" w:rsidRPr="00205B07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  <w:r w:rsidR="00C273D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  <w:r w:rsidR="00A0650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</w:t>
      </w:r>
      <w:r w:rsidR="001A5B32" w:rsidRPr="00205B07">
        <w:rPr>
          <w:rFonts w:ascii="Times New Roman" w:hAnsi="Times New Roman" w:cs="Times New Roman"/>
          <w:b/>
          <w:bCs/>
          <w:iCs/>
          <w:sz w:val="24"/>
          <w:szCs w:val="24"/>
        </w:rPr>
        <w:t>7.</w:t>
      </w:r>
      <w:r w:rsidR="0027055C" w:rsidRPr="00205B07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7A6DD4" w:rsidRPr="00205B07">
        <w:rPr>
          <w:rFonts w:ascii="Times New Roman" w:hAnsi="Times New Roman" w:cs="Times New Roman"/>
          <w:b/>
          <w:bCs/>
          <w:iCs/>
          <w:sz w:val="24"/>
          <w:szCs w:val="24"/>
        </w:rPr>
        <w:t>. Новые технологии</w:t>
      </w:r>
      <w:r w:rsidR="001A5B32" w:rsidRPr="00205B0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A076AF5" w14:textId="77777777" w:rsidR="00D73223" w:rsidRDefault="00F85551" w:rsidP="009C4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07">
        <w:rPr>
          <w:rFonts w:ascii="Times New Roman" w:hAnsi="Times New Roman"/>
          <w:bCs/>
          <w:color w:val="FF0000"/>
          <w:kern w:val="24"/>
          <w:sz w:val="24"/>
          <w:szCs w:val="24"/>
        </w:rPr>
        <w:tab/>
      </w:r>
      <w:proofErr w:type="gramStart"/>
      <w:r w:rsidR="009C4B53" w:rsidRPr="009C4B53">
        <w:rPr>
          <w:rFonts w:ascii="Times New Roman" w:hAnsi="Times New Roman" w:cs="Times New Roman"/>
          <w:sz w:val="24"/>
          <w:szCs w:val="24"/>
        </w:rPr>
        <w:t>Оснащена</w:t>
      </w:r>
      <w:proofErr w:type="gramEnd"/>
      <w:r w:rsidR="009C4B53" w:rsidRPr="009C4B53">
        <w:rPr>
          <w:rFonts w:ascii="Times New Roman" w:hAnsi="Times New Roman" w:cs="Times New Roman"/>
          <w:sz w:val="24"/>
          <w:szCs w:val="24"/>
        </w:rPr>
        <w:t xml:space="preserve"> следующими оборудованиями: </w:t>
      </w:r>
    </w:p>
    <w:p w14:paraId="50E66089" w14:textId="399F2F8B" w:rsidR="009C4B53" w:rsidRPr="009C4B53" w:rsidRDefault="009C4B53" w:rsidP="009C4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53">
        <w:rPr>
          <w:rFonts w:ascii="Times New Roman" w:hAnsi="Times New Roman" w:cs="Times New Roman"/>
          <w:sz w:val="24"/>
          <w:szCs w:val="24"/>
        </w:rPr>
        <w:t xml:space="preserve">медицинское  оборудование для диагностики и лечения -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дерматоскоп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DELTA 20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VISION DERMA PRO,  используется он на базе цифрового светодиодного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дерматоскопа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DELTA 20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VISION DERMA PRO от одного из мировых лидеров разработки медицинских оптических приборов, компании HEINE (Германия). </w:t>
      </w:r>
    </w:p>
    <w:p w14:paraId="2AEFA89C" w14:textId="77777777" w:rsidR="00D73223" w:rsidRDefault="009C4B53" w:rsidP="009C4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53">
        <w:rPr>
          <w:rFonts w:ascii="Times New Roman" w:hAnsi="Times New Roman" w:cs="Times New Roman"/>
          <w:sz w:val="24"/>
          <w:szCs w:val="24"/>
        </w:rPr>
        <w:t xml:space="preserve">    </w:t>
      </w:r>
      <w:r w:rsidR="00A0650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C4B53">
        <w:rPr>
          <w:rFonts w:ascii="Times New Roman" w:hAnsi="Times New Roman" w:cs="Times New Roman"/>
          <w:sz w:val="24"/>
          <w:szCs w:val="24"/>
        </w:rPr>
        <w:t xml:space="preserve">Лаборатория диспансера оснащена ПЦР-аппаратом в режиме реального времени для диагностики инфекций передающихся половым путем. </w:t>
      </w:r>
    </w:p>
    <w:p w14:paraId="31124AD3" w14:textId="47243C97" w:rsidR="009C4B53" w:rsidRPr="009C4B53" w:rsidRDefault="009C4B53" w:rsidP="009C4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53">
        <w:rPr>
          <w:rFonts w:ascii="Times New Roman" w:hAnsi="Times New Roman" w:cs="Times New Roman"/>
          <w:sz w:val="24"/>
          <w:szCs w:val="24"/>
        </w:rPr>
        <w:t xml:space="preserve"> На базе имеется аппарат </w:t>
      </w:r>
      <w:proofErr w:type="spellStart"/>
      <w:r w:rsidRPr="009C4B53">
        <w:rPr>
          <w:rFonts w:ascii="Times New Roman" w:hAnsi="Times New Roman" w:cs="Times New Roman"/>
          <w:bCs/>
          <w:sz w:val="24"/>
          <w:szCs w:val="24"/>
        </w:rPr>
        <w:t>Сургитрон</w:t>
      </w:r>
      <w:proofErr w:type="spellEnd"/>
      <w:r w:rsidRPr="009C4B53">
        <w:rPr>
          <w:rFonts w:ascii="Times New Roman" w:hAnsi="Times New Roman" w:cs="Times New Roman"/>
          <w:bCs/>
          <w:sz w:val="24"/>
          <w:szCs w:val="24"/>
        </w:rPr>
        <w:t>, с помощью который</w:t>
      </w:r>
      <w:r w:rsidRPr="009C4B53">
        <w:rPr>
          <w:rFonts w:ascii="Times New Roman" w:hAnsi="Times New Roman" w:cs="Times New Roman"/>
          <w:sz w:val="24"/>
          <w:szCs w:val="24"/>
        </w:rPr>
        <w:t xml:space="preserve"> эффективно удаляются  папилломы, кондиломы, бородавки и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невусы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различной локализации; аппарат лазерной терапии «Матрикс ВЛОК + УФО» (для лечения аллергического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васкулита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кожи,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атопического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дерматита, герпеса простого рецидивирующего, </w:t>
      </w:r>
      <w:proofErr w:type="spellStart"/>
      <w:r w:rsidRPr="009C4B53">
        <w:rPr>
          <w:rFonts w:ascii="Times New Roman" w:hAnsi="Times New Roman" w:cs="Times New Roman"/>
          <w:sz w:val="24"/>
          <w:szCs w:val="24"/>
        </w:rPr>
        <w:t>дерматофитии</w:t>
      </w:r>
      <w:proofErr w:type="spellEnd"/>
      <w:r w:rsidRPr="009C4B53">
        <w:rPr>
          <w:rFonts w:ascii="Times New Roman" w:hAnsi="Times New Roman" w:cs="Times New Roman"/>
          <w:sz w:val="24"/>
          <w:szCs w:val="24"/>
        </w:rPr>
        <w:t xml:space="preserve"> стоп, псориаза,  экземы).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B5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5024AA" w14:textId="77777777" w:rsidR="009D58DE" w:rsidRDefault="009D58DE" w:rsidP="009C4B5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9A0300" w14:textId="77777777" w:rsidR="00A06508" w:rsidRDefault="00A06508" w:rsidP="009C4B5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A5C7C5" w14:textId="77777777" w:rsidR="009620C2" w:rsidRDefault="009620C2" w:rsidP="009C4B5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307CE" w14:textId="48E9EAED" w:rsidR="00261C8B" w:rsidRPr="00D8545D" w:rsidRDefault="00261C8B" w:rsidP="009C4B5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ПРИЛОЖЕНИЯ</w:t>
      </w:r>
    </w:p>
    <w:p w14:paraId="03CF3E10" w14:textId="77777777" w:rsidR="007612A8" w:rsidRPr="00D8545D" w:rsidRDefault="007612A8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C90C1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0EB10131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Результаты достижения целевых индикаторов стратегических направлений в соответствии со стратегическим планом*</w:t>
      </w:r>
    </w:p>
    <w:p w14:paraId="378760C9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8CA65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Стратег</w:t>
      </w:r>
      <w:r w:rsidR="00812724">
        <w:rPr>
          <w:rFonts w:ascii="Times New Roman" w:hAnsi="Times New Roman" w:cs="Times New Roman"/>
          <w:b/>
          <w:sz w:val="24"/>
          <w:szCs w:val="24"/>
        </w:rPr>
        <w:t>ическое направление 1 (финансы)</w:t>
      </w:r>
    </w:p>
    <w:p w14:paraId="03997A8F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1634"/>
        <w:gridCol w:w="1020"/>
        <w:gridCol w:w="1658"/>
        <w:gridCol w:w="1462"/>
        <w:gridCol w:w="1403"/>
        <w:gridCol w:w="1287"/>
        <w:gridCol w:w="1241"/>
      </w:tblGrid>
      <w:tr w:rsidR="005E7945" w:rsidRPr="00D8545D" w14:paraId="659704B2" w14:textId="77777777" w:rsidTr="009620C2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31FF68B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2E60E0C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503" w:type="pct"/>
            <w:shd w:val="clear" w:color="auto" w:fill="E5DFEC" w:themeFill="accent4" w:themeFillTint="33"/>
          </w:tcPr>
          <w:p w14:paraId="559B801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14:paraId="498DD7B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619A17E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6F947D4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2E9787CE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0641B07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211CB6A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</w:t>
            </w:r>
            <w:proofErr w:type="gramStart"/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  <w:proofErr w:type="gramEnd"/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/не достиг)</w:t>
            </w:r>
          </w:p>
        </w:tc>
      </w:tr>
      <w:tr w:rsidR="005E7945" w:rsidRPr="00D8545D" w14:paraId="53591FF9" w14:textId="77777777" w:rsidTr="009620C2">
        <w:tc>
          <w:tcPr>
            <w:tcW w:w="213" w:type="pct"/>
          </w:tcPr>
          <w:p w14:paraId="6D9C021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15084B7A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</w:tcPr>
          <w:p w14:paraId="7A444030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</w:tcPr>
          <w:p w14:paraId="275F6C79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12D11B5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7B120FE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7EF9C99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4FB7A59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945" w:rsidRPr="00D8545D" w14:paraId="6C265A6D" w14:textId="77777777" w:rsidTr="009620C2">
        <w:tc>
          <w:tcPr>
            <w:tcW w:w="213" w:type="pct"/>
          </w:tcPr>
          <w:p w14:paraId="1D2C662E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pct"/>
          </w:tcPr>
          <w:p w14:paraId="4B58BA91" w14:textId="77777777" w:rsidR="005E7945" w:rsidRPr="009620C2" w:rsidRDefault="00F85551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/>
                <w:i/>
              </w:rPr>
              <w:t>Доход на 1 койку</w:t>
            </w:r>
            <w:r w:rsidR="002A1BD2" w:rsidRPr="009620C2">
              <w:rPr>
                <w:rFonts w:ascii="Times New Roman" w:hAnsi="Times New Roman"/>
                <w:i/>
              </w:rPr>
              <w:t>*</w:t>
            </w:r>
            <w:r w:rsidRPr="009620C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03" w:type="pct"/>
          </w:tcPr>
          <w:p w14:paraId="25FA2DEF" w14:textId="77777777" w:rsidR="005E794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/>
                <w:i/>
              </w:rPr>
              <w:t>(млн. тенге)</w:t>
            </w:r>
          </w:p>
        </w:tc>
        <w:tc>
          <w:tcPr>
            <w:tcW w:w="818" w:type="pct"/>
          </w:tcPr>
          <w:p w14:paraId="09C0FAD3" w14:textId="77777777" w:rsidR="005E7945" w:rsidRPr="009620C2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отчетность</w:t>
            </w:r>
          </w:p>
        </w:tc>
        <w:tc>
          <w:tcPr>
            <w:tcW w:w="721" w:type="pct"/>
          </w:tcPr>
          <w:p w14:paraId="4B6331B1" w14:textId="77777777" w:rsidR="005E7945" w:rsidRPr="009620C2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692" w:type="pct"/>
          </w:tcPr>
          <w:p w14:paraId="37762041" w14:textId="6F937A64" w:rsidR="005E7945" w:rsidRPr="009620C2" w:rsidRDefault="009620C2" w:rsidP="009620C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C639D5" w:rsidRPr="009620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49C025FE" w14:textId="1D69CF5F" w:rsidR="005E7945" w:rsidRPr="009620C2" w:rsidRDefault="009620C2" w:rsidP="009620C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C639D5" w:rsidRPr="009620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D73223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612" w:type="pct"/>
          </w:tcPr>
          <w:p w14:paraId="6B7E6CF1" w14:textId="29BB3EC4" w:rsidR="005E7945" w:rsidRPr="009620C2" w:rsidRDefault="00D73223" w:rsidP="009620C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3223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C639D5" w:rsidRPr="00D8545D" w14:paraId="74F79D1D" w14:textId="77777777" w:rsidTr="009620C2">
        <w:tc>
          <w:tcPr>
            <w:tcW w:w="213" w:type="pct"/>
          </w:tcPr>
          <w:p w14:paraId="1667F1A0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pct"/>
          </w:tcPr>
          <w:p w14:paraId="2CAD3B80" w14:textId="77777777" w:rsidR="00C639D5" w:rsidRPr="009620C2" w:rsidRDefault="00C639D5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620C2">
              <w:rPr>
                <w:rFonts w:ascii="Times New Roman" w:hAnsi="Times New Roman"/>
                <w:i/>
              </w:rPr>
              <w:t>Доля доходов от платных услуг</w:t>
            </w:r>
            <w:r w:rsidR="002A1BD2" w:rsidRPr="009620C2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503" w:type="pct"/>
          </w:tcPr>
          <w:p w14:paraId="0CD07612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620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18" w:type="pct"/>
          </w:tcPr>
          <w:p w14:paraId="344E387A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отчетность</w:t>
            </w:r>
          </w:p>
        </w:tc>
        <w:tc>
          <w:tcPr>
            <w:tcW w:w="721" w:type="pct"/>
          </w:tcPr>
          <w:p w14:paraId="37D9730B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692" w:type="pct"/>
          </w:tcPr>
          <w:p w14:paraId="2C1F34DB" w14:textId="6B67287F" w:rsidR="00C639D5" w:rsidRPr="009620C2" w:rsidRDefault="00C639D5" w:rsidP="009620C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менее </w:t>
            </w:r>
            <w:r w:rsidR="009620C2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635" w:type="pct"/>
          </w:tcPr>
          <w:p w14:paraId="443B7074" w14:textId="08E1D884" w:rsidR="00C639D5" w:rsidRPr="009620C2" w:rsidRDefault="0057722E" w:rsidP="0057722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24,1</w:t>
            </w:r>
            <w:r w:rsidR="00C639D5"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</w:p>
        </w:tc>
        <w:tc>
          <w:tcPr>
            <w:tcW w:w="612" w:type="pct"/>
          </w:tcPr>
          <w:p w14:paraId="3755E324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C639D5" w:rsidRPr="00812724" w14:paraId="614CFBFC" w14:textId="77777777" w:rsidTr="009620C2">
        <w:tc>
          <w:tcPr>
            <w:tcW w:w="213" w:type="pct"/>
          </w:tcPr>
          <w:p w14:paraId="5A5354D9" w14:textId="77777777" w:rsidR="00C639D5" w:rsidRPr="0057722E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22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49EAF7A7" w14:textId="77777777" w:rsidR="00C639D5" w:rsidRPr="009620C2" w:rsidRDefault="00812724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620C2">
              <w:rPr>
                <w:rFonts w:ascii="Times New Roman" w:hAnsi="Times New Roman"/>
                <w:i/>
              </w:rPr>
              <w:t xml:space="preserve">Рентабельность активов </w:t>
            </w:r>
            <w:r w:rsidRPr="009620C2">
              <w:rPr>
                <w:rFonts w:ascii="Times New Roman" w:hAnsi="Times New Roman"/>
                <w:i/>
                <w:lang w:val="en-US"/>
              </w:rPr>
              <w:t>(ROA)</w:t>
            </w:r>
            <w:r w:rsidR="002A1BD2" w:rsidRPr="009620C2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503" w:type="pct"/>
          </w:tcPr>
          <w:p w14:paraId="562B8DF2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620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18" w:type="pct"/>
          </w:tcPr>
          <w:p w14:paraId="5FF1534E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отчетность</w:t>
            </w:r>
          </w:p>
        </w:tc>
        <w:tc>
          <w:tcPr>
            <w:tcW w:w="721" w:type="pct"/>
          </w:tcPr>
          <w:p w14:paraId="4815C1BC" w14:textId="77777777" w:rsidR="00C639D5" w:rsidRPr="009620C2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692" w:type="pct"/>
          </w:tcPr>
          <w:p w14:paraId="05B62071" w14:textId="092E857B" w:rsidR="00C639D5" w:rsidRPr="009620C2" w:rsidRDefault="00812724" w:rsidP="009620C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/>
                <w:i/>
                <w:lang w:val="en-US"/>
              </w:rPr>
              <w:t>0,</w:t>
            </w:r>
            <w:r w:rsidR="009620C2">
              <w:rPr>
                <w:rFonts w:ascii="Times New Roman" w:hAnsi="Times New Roman"/>
                <w:i/>
              </w:rPr>
              <w:t>3</w:t>
            </w:r>
            <w:r w:rsidR="00C639D5" w:rsidRPr="009620C2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35" w:type="pct"/>
          </w:tcPr>
          <w:p w14:paraId="37074C0B" w14:textId="4114D605" w:rsidR="00C639D5" w:rsidRPr="009620C2" w:rsidRDefault="009620C2" w:rsidP="009620C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7722E"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812724" w:rsidRPr="009620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612" w:type="pct"/>
          </w:tcPr>
          <w:p w14:paraId="2DFD164B" w14:textId="77777777" w:rsidR="00C639D5" w:rsidRPr="009620C2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0C2">
              <w:rPr>
                <w:rFonts w:ascii="Times New Roman" w:hAnsi="Times New Roman" w:cs="Times New Roman"/>
                <w:i/>
                <w:sz w:val="24"/>
                <w:szCs w:val="24"/>
              </w:rPr>
              <w:t>Не достиг</w:t>
            </w:r>
          </w:p>
        </w:tc>
      </w:tr>
    </w:tbl>
    <w:p w14:paraId="616BC9FD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0C7C6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Стратегическое направление 2 (пациенты)</w:t>
      </w:r>
    </w:p>
    <w:p w14:paraId="25048B1F" w14:textId="77777777" w:rsidR="005E7945" w:rsidRPr="007B1501" w:rsidRDefault="00812724" w:rsidP="007B1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Индикаторы  </w:t>
      </w:r>
    </w:p>
    <w:p w14:paraId="3A59F496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1634"/>
        <w:gridCol w:w="26"/>
        <w:gridCol w:w="1208"/>
        <w:gridCol w:w="1444"/>
        <w:gridCol w:w="1462"/>
        <w:gridCol w:w="1403"/>
        <w:gridCol w:w="1287"/>
        <w:gridCol w:w="1241"/>
      </w:tblGrid>
      <w:tr w:rsidR="005E7945" w:rsidRPr="00D8545D" w14:paraId="35CAC9E0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2808ED8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98DB92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09" w:type="pct"/>
            <w:gridSpan w:val="2"/>
            <w:shd w:val="clear" w:color="auto" w:fill="E5DFEC" w:themeFill="accent4" w:themeFillTint="33"/>
          </w:tcPr>
          <w:p w14:paraId="4D05B85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6F7E602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5E3AF9D3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178F0F10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6641928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7C9E59D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61E8A9E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</w:t>
            </w:r>
            <w:proofErr w:type="gramStart"/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  <w:proofErr w:type="gramEnd"/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/не достиг)</w:t>
            </w:r>
          </w:p>
        </w:tc>
      </w:tr>
      <w:tr w:rsidR="005E7945" w:rsidRPr="00D8545D" w14:paraId="58B807AC" w14:textId="77777777" w:rsidTr="009F1E67">
        <w:tc>
          <w:tcPr>
            <w:tcW w:w="213" w:type="pct"/>
          </w:tcPr>
          <w:p w14:paraId="3FAF70BD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4884DEB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  <w:gridSpan w:val="2"/>
          </w:tcPr>
          <w:p w14:paraId="2C62284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</w:tcPr>
          <w:p w14:paraId="4CB09618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2D7AF02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605D104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6D45EEB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2EE3156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0ECE" w:rsidRPr="00D8545D" w14:paraId="2B768943" w14:textId="77777777" w:rsidTr="00660ECE">
        <w:tc>
          <w:tcPr>
            <w:tcW w:w="213" w:type="pct"/>
          </w:tcPr>
          <w:p w14:paraId="270B3EBB" w14:textId="77777777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19" w:type="pct"/>
            <w:gridSpan w:val="2"/>
          </w:tcPr>
          <w:p w14:paraId="75725F53" w14:textId="42BB8D5D" w:rsidR="00660ECE" w:rsidRPr="00745561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Уровень по</w:t>
            </w:r>
            <w:r>
              <w:rPr>
                <w:rFonts w:ascii="Times New Roman" w:hAnsi="Times New Roman"/>
                <w:i/>
              </w:rPr>
              <w:t>требления стационарной помощи пациентами в рамках госзаказа</w:t>
            </w:r>
          </w:p>
        </w:tc>
        <w:tc>
          <w:tcPr>
            <w:tcW w:w="596" w:type="pct"/>
          </w:tcPr>
          <w:p w14:paraId="3FBFF9B9" w14:textId="7F17A7F8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Число пролеченных случаев</w:t>
            </w:r>
          </w:p>
        </w:tc>
        <w:tc>
          <w:tcPr>
            <w:tcW w:w="712" w:type="pct"/>
          </w:tcPr>
          <w:p w14:paraId="42DC10BD" w14:textId="3B298C1A" w:rsidR="00660ECE" w:rsidRPr="00745561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Стат. данные</w:t>
            </w:r>
          </w:p>
        </w:tc>
        <w:tc>
          <w:tcPr>
            <w:tcW w:w="721" w:type="pct"/>
          </w:tcPr>
          <w:p w14:paraId="0F7AF708" w14:textId="7F3D3FCD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Стат. отдел</w:t>
            </w:r>
          </w:p>
        </w:tc>
        <w:tc>
          <w:tcPr>
            <w:tcW w:w="692" w:type="pct"/>
          </w:tcPr>
          <w:p w14:paraId="7B63B59C" w14:textId="08D8685C" w:rsidR="00660ECE" w:rsidRPr="00745561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1100</w:t>
            </w:r>
          </w:p>
        </w:tc>
        <w:tc>
          <w:tcPr>
            <w:tcW w:w="635" w:type="pct"/>
          </w:tcPr>
          <w:p w14:paraId="3B3B1B5B" w14:textId="2B1A667C" w:rsidR="00660ECE" w:rsidRPr="00745561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1104</w:t>
            </w:r>
          </w:p>
        </w:tc>
        <w:tc>
          <w:tcPr>
            <w:tcW w:w="612" w:type="pct"/>
          </w:tcPr>
          <w:p w14:paraId="65954B4C" w14:textId="63796D49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812724" w:rsidRPr="00D8545D" w14:paraId="0C21A4DD" w14:textId="77777777" w:rsidTr="00660ECE">
        <w:tc>
          <w:tcPr>
            <w:tcW w:w="213" w:type="pct"/>
          </w:tcPr>
          <w:p w14:paraId="7D7CA355" w14:textId="77777777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19" w:type="pct"/>
            <w:gridSpan w:val="2"/>
          </w:tcPr>
          <w:p w14:paraId="3192E579" w14:textId="16147A76" w:rsidR="00812724" w:rsidRPr="00745561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Работа койки</w:t>
            </w:r>
          </w:p>
        </w:tc>
        <w:tc>
          <w:tcPr>
            <w:tcW w:w="596" w:type="pct"/>
          </w:tcPr>
          <w:p w14:paraId="6B7A1484" w14:textId="2AAAC7D3" w:rsidR="00812724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Число коек/число койко-дней</w:t>
            </w:r>
          </w:p>
        </w:tc>
        <w:tc>
          <w:tcPr>
            <w:tcW w:w="712" w:type="pct"/>
          </w:tcPr>
          <w:p w14:paraId="457209AF" w14:textId="5BD8CF9A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</w:p>
        </w:tc>
        <w:tc>
          <w:tcPr>
            <w:tcW w:w="721" w:type="pct"/>
          </w:tcPr>
          <w:p w14:paraId="42EA509F" w14:textId="5C203D34" w:rsidR="00812724" w:rsidRPr="00745561" w:rsidRDefault="007B1501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отдел</w:t>
            </w:r>
          </w:p>
        </w:tc>
        <w:tc>
          <w:tcPr>
            <w:tcW w:w="692" w:type="pct"/>
          </w:tcPr>
          <w:p w14:paraId="3223B9A1" w14:textId="222CA98B" w:rsidR="00812724" w:rsidRPr="00745561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290</w:t>
            </w:r>
          </w:p>
        </w:tc>
        <w:tc>
          <w:tcPr>
            <w:tcW w:w="635" w:type="pct"/>
          </w:tcPr>
          <w:p w14:paraId="1F953579" w14:textId="2EDA7CAA" w:rsidR="00812724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335,9</w:t>
            </w:r>
          </w:p>
        </w:tc>
        <w:tc>
          <w:tcPr>
            <w:tcW w:w="612" w:type="pct"/>
          </w:tcPr>
          <w:p w14:paraId="3A313095" w14:textId="77777777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660ECE" w:rsidRPr="00D8545D" w14:paraId="0BC49F24" w14:textId="77777777" w:rsidTr="00660ECE">
        <w:tc>
          <w:tcPr>
            <w:tcW w:w="213" w:type="pct"/>
          </w:tcPr>
          <w:p w14:paraId="13AD602C" w14:textId="28C87D50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C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19" w:type="pct"/>
            <w:gridSpan w:val="2"/>
          </w:tcPr>
          <w:p w14:paraId="7D4F41A3" w14:textId="2E7C2321" w:rsidR="00660ECE" w:rsidRDefault="00660ECE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Пребывание одного больного на койке</w:t>
            </w:r>
          </w:p>
        </w:tc>
        <w:tc>
          <w:tcPr>
            <w:tcW w:w="596" w:type="pct"/>
          </w:tcPr>
          <w:p w14:paraId="6495F942" w14:textId="6B5C8440" w:rsidR="00660ECE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Число коек/число пролеченных больных</w:t>
            </w:r>
          </w:p>
        </w:tc>
        <w:tc>
          <w:tcPr>
            <w:tcW w:w="712" w:type="pct"/>
          </w:tcPr>
          <w:p w14:paraId="68883A4E" w14:textId="574A6E3B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CE">
              <w:rPr>
                <w:rFonts w:ascii="Times New Roman" w:hAnsi="Times New Roman" w:cs="Times New Roman"/>
                <w:i/>
                <w:sz w:val="24"/>
                <w:szCs w:val="24"/>
              </w:rPr>
              <w:t>Стат. данные</w:t>
            </w:r>
          </w:p>
        </w:tc>
        <w:tc>
          <w:tcPr>
            <w:tcW w:w="721" w:type="pct"/>
          </w:tcPr>
          <w:p w14:paraId="4D31C0AA" w14:textId="5D73A553" w:rsidR="00660ECE" w:rsidRPr="00745561" w:rsidRDefault="00660ECE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CE">
              <w:rPr>
                <w:rFonts w:ascii="Times New Roman" w:hAnsi="Times New Roman" w:cs="Times New Roman"/>
                <w:i/>
                <w:sz w:val="24"/>
                <w:szCs w:val="24"/>
              </w:rPr>
              <w:t>Стат. отдел</w:t>
            </w:r>
          </w:p>
        </w:tc>
        <w:tc>
          <w:tcPr>
            <w:tcW w:w="692" w:type="pct"/>
          </w:tcPr>
          <w:p w14:paraId="08B91D0B" w14:textId="02EB235D" w:rsidR="00660ECE" w:rsidRDefault="00522F96" w:rsidP="00522F96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 более </w:t>
            </w:r>
            <w:r w:rsidR="00660ECE">
              <w:rPr>
                <w:rFonts w:ascii="Times New Roman" w:hAnsi="Times New Roman"/>
                <w:i/>
              </w:rPr>
              <w:t>12,1</w:t>
            </w:r>
          </w:p>
        </w:tc>
        <w:tc>
          <w:tcPr>
            <w:tcW w:w="635" w:type="pct"/>
          </w:tcPr>
          <w:p w14:paraId="409BD5F6" w14:textId="1034CFAE" w:rsidR="00660ECE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10,9</w:t>
            </w:r>
          </w:p>
        </w:tc>
        <w:tc>
          <w:tcPr>
            <w:tcW w:w="612" w:type="pct"/>
          </w:tcPr>
          <w:p w14:paraId="356C033A" w14:textId="55100AB2" w:rsidR="00660ECE" w:rsidRPr="00745561" w:rsidRDefault="00660ECE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522F96" w:rsidRPr="00D8545D" w14:paraId="5F23326C" w14:textId="77777777" w:rsidTr="00660ECE">
        <w:tc>
          <w:tcPr>
            <w:tcW w:w="213" w:type="pct"/>
          </w:tcPr>
          <w:p w14:paraId="01BE78DF" w14:textId="63772940" w:rsidR="00522F96" w:rsidRPr="00660ECE" w:rsidRDefault="00522F96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19" w:type="pct"/>
            <w:gridSpan w:val="2"/>
          </w:tcPr>
          <w:p w14:paraId="032FBA8A" w14:textId="3E37CA15" w:rsidR="00522F96" w:rsidRPr="00660ECE" w:rsidRDefault="00522F96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Оборот койки</w:t>
            </w:r>
          </w:p>
        </w:tc>
        <w:tc>
          <w:tcPr>
            <w:tcW w:w="596" w:type="pct"/>
          </w:tcPr>
          <w:p w14:paraId="5913E419" w14:textId="7D504DAF" w:rsidR="00522F96" w:rsidRPr="00660ECE" w:rsidRDefault="00522F96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Число пролеченных больных/число коек</w:t>
            </w:r>
          </w:p>
        </w:tc>
        <w:tc>
          <w:tcPr>
            <w:tcW w:w="712" w:type="pct"/>
          </w:tcPr>
          <w:p w14:paraId="6B228B1C" w14:textId="24201280" w:rsidR="00522F96" w:rsidRPr="00660ECE" w:rsidRDefault="00522F96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CE">
              <w:rPr>
                <w:rFonts w:ascii="Times New Roman" w:hAnsi="Times New Roman" w:cs="Times New Roman"/>
                <w:i/>
                <w:sz w:val="24"/>
                <w:szCs w:val="24"/>
              </w:rPr>
              <w:t>Стат. данные</w:t>
            </w:r>
          </w:p>
        </w:tc>
        <w:tc>
          <w:tcPr>
            <w:tcW w:w="721" w:type="pct"/>
          </w:tcPr>
          <w:p w14:paraId="273FA949" w14:textId="7D727F3B" w:rsidR="00522F96" w:rsidRPr="00660ECE" w:rsidRDefault="00522F96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CE">
              <w:rPr>
                <w:rFonts w:ascii="Times New Roman" w:hAnsi="Times New Roman" w:cs="Times New Roman"/>
                <w:i/>
                <w:sz w:val="24"/>
                <w:szCs w:val="24"/>
              </w:rPr>
              <w:t>Стат. отдел</w:t>
            </w:r>
          </w:p>
        </w:tc>
        <w:tc>
          <w:tcPr>
            <w:tcW w:w="692" w:type="pct"/>
          </w:tcPr>
          <w:p w14:paraId="504E0F97" w14:textId="156C7704" w:rsidR="00522F96" w:rsidRPr="00660ECE" w:rsidRDefault="00F278EC" w:rsidP="00F278EC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менее 30</w:t>
            </w:r>
          </w:p>
        </w:tc>
        <w:tc>
          <w:tcPr>
            <w:tcW w:w="635" w:type="pct"/>
          </w:tcPr>
          <w:p w14:paraId="5DB8E4ED" w14:textId="7D1EA1ED" w:rsidR="00522F96" w:rsidRPr="00660ECE" w:rsidRDefault="00F278EC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30,6</w:t>
            </w:r>
          </w:p>
        </w:tc>
        <w:tc>
          <w:tcPr>
            <w:tcW w:w="612" w:type="pct"/>
          </w:tcPr>
          <w:p w14:paraId="19334678" w14:textId="272B84E1" w:rsidR="00522F96" w:rsidRPr="00660ECE" w:rsidRDefault="00F278EC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522F96" w:rsidRPr="00D8545D" w14:paraId="64FE8B47" w14:textId="77777777" w:rsidTr="00660ECE">
        <w:tc>
          <w:tcPr>
            <w:tcW w:w="213" w:type="pct"/>
          </w:tcPr>
          <w:p w14:paraId="03DBF6AB" w14:textId="1432179C" w:rsidR="00522F96" w:rsidRPr="00522F96" w:rsidRDefault="00522F96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22F9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19" w:type="pct"/>
            <w:gridSpan w:val="2"/>
          </w:tcPr>
          <w:p w14:paraId="2892A310" w14:textId="60C075F7" w:rsidR="00522F96" w:rsidRPr="00522F96" w:rsidRDefault="00522F96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522F96">
              <w:rPr>
                <w:rFonts w:ascii="Times New Roman" w:hAnsi="Times New Roman"/>
                <w:i/>
                <w:color w:val="FF0000"/>
              </w:rPr>
              <w:t>Консультативно-диагностическая помощь</w:t>
            </w:r>
          </w:p>
        </w:tc>
        <w:tc>
          <w:tcPr>
            <w:tcW w:w="596" w:type="pct"/>
          </w:tcPr>
          <w:p w14:paraId="1C866558" w14:textId="527A6AB5" w:rsidR="00522F96" w:rsidRPr="00522F96" w:rsidRDefault="00522F96" w:rsidP="00660EC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522F96">
              <w:rPr>
                <w:rFonts w:ascii="Times New Roman" w:hAnsi="Times New Roman"/>
                <w:i/>
                <w:color w:val="FF0000"/>
              </w:rPr>
              <w:t>Число посещений</w:t>
            </w:r>
          </w:p>
        </w:tc>
        <w:tc>
          <w:tcPr>
            <w:tcW w:w="712" w:type="pct"/>
          </w:tcPr>
          <w:p w14:paraId="6AEAB436" w14:textId="53836E80" w:rsidR="00522F96" w:rsidRPr="00522F96" w:rsidRDefault="00522F96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22F9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Стат. данные</w:t>
            </w:r>
          </w:p>
        </w:tc>
        <w:tc>
          <w:tcPr>
            <w:tcW w:w="721" w:type="pct"/>
          </w:tcPr>
          <w:p w14:paraId="49107440" w14:textId="7433005C" w:rsidR="00522F96" w:rsidRPr="00522F96" w:rsidRDefault="00522F96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22F9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Стат. отдел</w:t>
            </w:r>
          </w:p>
        </w:tc>
        <w:tc>
          <w:tcPr>
            <w:tcW w:w="692" w:type="pct"/>
          </w:tcPr>
          <w:p w14:paraId="1748A62D" w14:textId="63A1BDC9" w:rsidR="00522F96" w:rsidRPr="00522F96" w:rsidRDefault="00522F96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522F96">
              <w:rPr>
                <w:rFonts w:ascii="Times New Roman" w:hAnsi="Times New Roman"/>
                <w:i/>
                <w:color w:val="FF0000"/>
              </w:rPr>
              <w:t>40 000</w:t>
            </w:r>
          </w:p>
        </w:tc>
        <w:tc>
          <w:tcPr>
            <w:tcW w:w="635" w:type="pct"/>
          </w:tcPr>
          <w:p w14:paraId="591BC78A" w14:textId="72F126EC" w:rsidR="00522F96" w:rsidRPr="00522F96" w:rsidRDefault="00522F96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29 312</w:t>
            </w:r>
          </w:p>
        </w:tc>
        <w:tc>
          <w:tcPr>
            <w:tcW w:w="612" w:type="pct"/>
          </w:tcPr>
          <w:p w14:paraId="19C2E602" w14:textId="7F90AE39" w:rsidR="00522F96" w:rsidRPr="00522F96" w:rsidRDefault="00522F96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22F9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Не достиг</w:t>
            </w:r>
          </w:p>
        </w:tc>
      </w:tr>
    </w:tbl>
    <w:p w14:paraId="0BE15664" w14:textId="78EE970A" w:rsidR="00371F93" w:rsidRDefault="00371F93" w:rsidP="00371F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10">
        <w:rPr>
          <w:rFonts w:ascii="Times New Roman" w:hAnsi="Times New Roman" w:cs="Times New Roman"/>
          <w:i/>
          <w:sz w:val="24"/>
          <w:szCs w:val="24"/>
          <w:u w:val="single"/>
        </w:rPr>
        <w:t>Причины не достижения: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169F5">
        <w:rPr>
          <w:rFonts w:ascii="Times New Roman" w:hAnsi="Times New Roman" w:cs="Times New Roman"/>
          <w:i/>
          <w:sz w:val="24"/>
          <w:szCs w:val="24"/>
        </w:rPr>
        <w:t xml:space="preserve">В связи с внедрением в 2017 году </w:t>
      </w:r>
      <w:r w:rsidR="00D8226D">
        <w:rPr>
          <w:rFonts w:ascii="Times New Roman" w:hAnsi="Times New Roman" w:cs="Times New Roman"/>
          <w:i/>
          <w:sz w:val="24"/>
          <w:szCs w:val="24"/>
        </w:rPr>
        <w:t xml:space="preserve">автоматизированной информационной системы «Поликлиника» и </w:t>
      </w:r>
      <w:r w:rsidR="009169F5">
        <w:rPr>
          <w:rFonts w:ascii="Times New Roman" w:hAnsi="Times New Roman" w:cs="Times New Roman"/>
          <w:i/>
          <w:sz w:val="24"/>
          <w:szCs w:val="24"/>
        </w:rPr>
        <w:t>медико-информационной системы «</w:t>
      </w:r>
      <w:proofErr w:type="spellStart"/>
      <w:r w:rsidR="009169F5">
        <w:rPr>
          <w:rFonts w:ascii="Times New Roman" w:hAnsi="Times New Roman" w:cs="Times New Roman"/>
          <w:i/>
          <w:sz w:val="24"/>
          <w:szCs w:val="24"/>
        </w:rPr>
        <w:t>КазМедИнформ</w:t>
      </w:r>
      <w:proofErr w:type="spellEnd"/>
      <w:r w:rsidR="009169F5">
        <w:rPr>
          <w:rFonts w:ascii="Times New Roman" w:hAnsi="Times New Roman" w:cs="Times New Roman"/>
          <w:i/>
          <w:sz w:val="24"/>
          <w:szCs w:val="24"/>
        </w:rPr>
        <w:t>»</w:t>
      </w:r>
      <w:r w:rsidR="00DF4700">
        <w:rPr>
          <w:rFonts w:ascii="Times New Roman" w:hAnsi="Times New Roman" w:cs="Times New Roman"/>
          <w:i/>
          <w:sz w:val="24"/>
          <w:szCs w:val="24"/>
        </w:rPr>
        <w:t xml:space="preserve">, прием пациентов осуществляется по направлению с участкового врача и по предварительной записи, придерживаемся по интервалу времени (женский венерологический </w:t>
      </w:r>
      <w:r w:rsidR="009428EC">
        <w:rPr>
          <w:rFonts w:ascii="Times New Roman" w:hAnsi="Times New Roman" w:cs="Times New Roman"/>
          <w:i/>
          <w:sz w:val="24"/>
          <w:szCs w:val="24"/>
        </w:rPr>
        <w:t xml:space="preserve">и косметологический </w:t>
      </w:r>
      <w:r w:rsidR="00DF4700">
        <w:rPr>
          <w:rFonts w:ascii="Times New Roman" w:hAnsi="Times New Roman" w:cs="Times New Roman"/>
          <w:i/>
          <w:sz w:val="24"/>
          <w:szCs w:val="24"/>
        </w:rPr>
        <w:t>кабинет-25 минут, мужской венерологический кабинет-20 минут, дерматологические кабинеты-15 минут)</w:t>
      </w:r>
      <w:r w:rsidR="00D3719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28EC">
        <w:rPr>
          <w:rFonts w:ascii="Times New Roman" w:hAnsi="Times New Roman" w:cs="Times New Roman"/>
          <w:i/>
          <w:sz w:val="24"/>
          <w:szCs w:val="24"/>
        </w:rPr>
        <w:t xml:space="preserve">в связи с вышеизложенными </w:t>
      </w:r>
      <w:bookmarkStart w:id="0" w:name="_GoBack"/>
      <w:bookmarkEnd w:id="0"/>
      <w:r w:rsidR="009428EC">
        <w:rPr>
          <w:rFonts w:ascii="Times New Roman" w:hAnsi="Times New Roman" w:cs="Times New Roman"/>
          <w:i/>
          <w:sz w:val="24"/>
          <w:szCs w:val="24"/>
        </w:rPr>
        <w:t>сократилось количество пациентов.</w:t>
      </w:r>
      <w:proofErr w:type="gramEnd"/>
    </w:p>
    <w:p w14:paraId="21F36838" w14:textId="77777777" w:rsidR="00371F93" w:rsidRDefault="00371F93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36B05" w14:textId="77777777" w:rsidR="005E7945" w:rsidRPr="00F278EC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8EC">
        <w:rPr>
          <w:rFonts w:ascii="Times New Roman" w:hAnsi="Times New Roman" w:cs="Times New Roman"/>
          <w:b/>
          <w:sz w:val="24"/>
          <w:szCs w:val="24"/>
        </w:rPr>
        <w:t>Стратегическое направление 3 (мотивация и развитие персонала)</w:t>
      </w:r>
    </w:p>
    <w:p w14:paraId="793DA0F7" w14:textId="77777777" w:rsidR="005E7945" w:rsidRPr="00F278EC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F278EC" w14:paraId="4A431653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4C551133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681B9E6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69C5ADBB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5FA6BE77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1AE5CBC6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7CC73E06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02A356E2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4F48C264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35564934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</w:t>
            </w:r>
            <w:proofErr w:type="gramStart"/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  <w:proofErr w:type="gramEnd"/>
            <w:r w:rsidRPr="00F278EC">
              <w:rPr>
                <w:rFonts w:ascii="Times New Roman" w:hAnsi="Times New Roman" w:cs="Times New Roman"/>
                <w:b/>
                <w:sz w:val="24"/>
                <w:szCs w:val="24"/>
              </w:rPr>
              <w:t>/не достиг)</w:t>
            </w:r>
          </w:p>
        </w:tc>
      </w:tr>
      <w:tr w:rsidR="005E7945" w:rsidRPr="00F278EC" w14:paraId="0D0020C3" w14:textId="77777777" w:rsidTr="009F1E67">
        <w:trPr>
          <w:trHeight w:val="235"/>
        </w:trPr>
        <w:tc>
          <w:tcPr>
            <w:tcW w:w="213" w:type="pct"/>
          </w:tcPr>
          <w:p w14:paraId="0ABC3E1B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72A73E03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14:paraId="1502FFBD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</w:tcPr>
          <w:p w14:paraId="2F19B8DF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08D61A3B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18B90D65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0E43ABDE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552524C3" w14:textId="77777777" w:rsidR="005E7945" w:rsidRPr="00F278EC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945" w:rsidRPr="00F278EC" w14:paraId="774E6E14" w14:textId="77777777" w:rsidTr="009F1E67">
        <w:tc>
          <w:tcPr>
            <w:tcW w:w="213" w:type="pct"/>
          </w:tcPr>
          <w:p w14:paraId="58F59D19" w14:textId="77777777" w:rsidR="005E7945" w:rsidRPr="00F278EC" w:rsidRDefault="00B9453C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6198B420" w14:textId="68C75F03" w:rsidR="005E7945" w:rsidRPr="00B009F8" w:rsidRDefault="007B1501" w:rsidP="000B493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B4934">
              <w:rPr>
                <w:rFonts w:ascii="Times New Roman" w:hAnsi="Times New Roman"/>
                <w:i/>
              </w:rPr>
              <w:t xml:space="preserve">Количество обученных сотрудников </w:t>
            </w:r>
          </w:p>
        </w:tc>
        <w:tc>
          <w:tcPr>
            <w:tcW w:w="609" w:type="pct"/>
          </w:tcPr>
          <w:p w14:paraId="3A432CFB" w14:textId="767042F9" w:rsidR="005E7945" w:rsidRPr="00B009F8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</w:p>
        </w:tc>
        <w:tc>
          <w:tcPr>
            <w:tcW w:w="712" w:type="pct"/>
          </w:tcPr>
          <w:p w14:paraId="3E216E9A" w14:textId="2DF2B5F2" w:rsidR="005E7945" w:rsidRPr="00B009F8" w:rsidRDefault="007B1501" w:rsidP="000B493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</w:t>
            </w:r>
            <w:r w:rsidR="000B49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кадровой </w:t>
            </w: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>службы</w:t>
            </w:r>
          </w:p>
        </w:tc>
        <w:tc>
          <w:tcPr>
            <w:tcW w:w="721" w:type="pct"/>
          </w:tcPr>
          <w:p w14:paraId="239CE67C" w14:textId="1197E549" w:rsidR="005E7945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>Инспектор по кадрам</w:t>
            </w:r>
          </w:p>
        </w:tc>
        <w:tc>
          <w:tcPr>
            <w:tcW w:w="692" w:type="pct"/>
          </w:tcPr>
          <w:p w14:paraId="5542E309" w14:textId="2885AC57" w:rsidR="005E7945" w:rsidRPr="00B009F8" w:rsidRDefault="00C7117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7117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35" w:type="pct"/>
          </w:tcPr>
          <w:p w14:paraId="020CAEC2" w14:textId="433838DA" w:rsidR="005E7945" w:rsidRPr="00B009F8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612" w:type="pct"/>
          </w:tcPr>
          <w:p w14:paraId="3B98FDD3" w14:textId="77777777" w:rsidR="005E7945" w:rsidRPr="00B009F8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0B4934" w:rsidRPr="00F278EC" w14:paraId="60E62FEC" w14:textId="77777777" w:rsidTr="009F1E67">
        <w:tc>
          <w:tcPr>
            <w:tcW w:w="213" w:type="pct"/>
          </w:tcPr>
          <w:p w14:paraId="16E1F1B9" w14:textId="77777777" w:rsidR="000B4934" w:rsidRPr="00F278EC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06" w:type="pct"/>
          </w:tcPr>
          <w:p w14:paraId="750314CE" w14:textId="4BC63275" w:rsidR="000B4934" w:rsidRPr="000B4934" w:rsidRDefault="000B4934" w:rsidP="000B493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0B4934">
              <w:rPr>
                <w:rFonts w:ascii="Times New Roman" w:hAnsi="Times New Roman"/>
                <w:i/>
              </w:rPr>
              <w:t>Текучесть кадров</w:t>
            </w:r>
          </w:p>
        </w:tc>
        <w:tc>
          <w:tcPr>
            <w:tcW w:w="609" w:type="pct"/>
          </w:tcPr>
          <w:p w14:paraId="1242116F" w14:textId="77777777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934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0BA386B3" w14:textId="25A71A6A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72F6">
              <w:rPr>
                <w:rFonts w:ascii="Times New Roman" w:hAnsi="Times New Roman" w:cs="Times New Roman"/>
                <w:i/>
                <w:sz w:val="24"/>
                <w:szCs w:val="24"/>
              </w:rPr>
              <w:t>Отчет кадровой службы</w:t>
            </w:r>
          </w:p>
        </w:tc>
        <w:tc>
          <w:tcPr>
            <w:tcW w:w="721" w:type="pct"/>
          </w:tcPr>
          <w:p w14:paraId="1B733D6C" w14:textId="34BF8FA4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6D9D">
              <w:rPr>
                <w:rFonts w:ascii="Times New Roman" w:hAnsi="Times New Roman" w:cs="Times New Roman"/>
                <w:i/>
                <w:sz w:val="24"/>
                <w:szCs w:val="24"/>
              </w:rPr>
              <w:t>Инспектор по кадрам</w:t>
            </w:r>
          </w:p>
        </w:tc>
        <w:tc>
          <w:tcPr>
            <w:tcW w:w="692" w:type="pct"/>
          </w:tcPr>
          <w:p w14:paraId="2F081B26" w14:textId="77777777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934">
              <w:rPr>
                <w:rFonts w:ascii="Times New Roman" w:hAnsi="Times New Roman"/>
                <w:i/>
              </w:rPr>
              <w:t>не более 9%</w:t>
            </w:r>
          </w:p>
        </w:tc>
        <w:tc>
          <w:tcPr>
            <w:tcW w:w="635" w:type="pct"/>
          </w:tcPr>
          <w:p w14:paraId="65063C25" w14:textId="4F5A7A96" w:rsidR="000B4934" w:rsidRPr="000B4934" w:rsidRDefault="000B4934" w:rsidP="000B493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Pr="000B4934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2</w:t>
            </w:r>
            <w:r w:rsidRPr="000B4934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12" w:type="pct"/>
          </w:tcPr>
          <w:p w14:paraId="3B3E5240" w14:textId="77777777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0B4934" w:rsidRPr="00D8545D" w14:paraId="5DA1FB1B" w14:textId="77777777" w:rsidTr="009F1E67">
        <w:tc>
          <w:tcPr>
            <w:tcW w:w="213" w:type="pct"/>
          </w:tcPr>
          <w:p w14:paraId="79C9664B" w14:textId="77777777" w:rsidR="000B4934" w:rsidRPr="00F278EC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8E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3E664B39" w14:textId="51C02784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0B4934">
              <w:rPr>
                <w:rFonts w:ascii="Times New Roman" w:hAnsi="Times New Roman"/>
                <w:i/>
              </w:rPr>
              <w:t>Уровень удовлетворенности персонала</w:t>
            </w:r>
          </w:p>
        </w:tc>
        <w:tc>
          <w:tcPr>
            <w:tcW w:w="609" w:type="pct"/>
          </w:tcPr>
          <w:p w14:paraId="7560ACD6" w14:textId="77777777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0B4934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18D3737F" w14:textId="094B86E0" w:rsidR="000B4934" w:rsidRPr="00B009F8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772F6">
              <w:rPr>
                <w:rFonts w:ascii="Times New Roman" w:hAnsi="Times New Roman" w:cs="Times New Roman"/>
                <w:i/>
                <w:sz w:val="24"/>
                <w:szCs w:val="24"/>
              </w:rPr>
              <w:t>Отчет кадровой службы</w:t>
            </w:r>
          </w:p>
        </w:tc>
        <w:tc>
          <w:tcPr>
            <w:tcW w:w="721" w:type="pct"/>
          </w:tcPr>
          <w:p w14:paraId="03029C64" w14:textId="0AD2BD98" w:rsidR="000B4934" w:rsidRPr="00B009F8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046D9D">
              <w:rPr>
                <w:rFonts w:ascii="Times New Roman" w:hAnsi="Times New Roman" w:cs="Times New Roman"/>
                <w:i/>
                <w:sz w:val="24"/>
                <w:szCs w:val="24"/>
              </w:rPr>
              <w:t>Инспектор по кадрам</w:t>
            </w:r>
          </w:p>
        </w:tc>
        <w:tc>
          <w:tcPr>
            <w:tcW w:w="692" w:type="pct"/>
          </w:tcPr>
          <w:p w14:paraId="16366639" w14:textId="77777777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0B4934">
              <w:rPr>
                <w:rFonts w:ascii="Times New Roman" w:hAnsi="Times New Roman"/>
                <w:i/>
              </w:rPr>
              <w:t>не менее 70%</w:t>
            </w:r>
          </w:p>
        </w:tc>
        <w:tc>
          <w:tcPr>
            <w:tcW w:w="635" w:type="pct"/>
          </w:tcPr>
          <w:p w14:paraId="3FFC4D89" w14:textId="57BEE2D0" w:rsidR="000B4934" w:rsidRPr="000B4934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90</w:t>
            </w:r>
            <w:r w:rsidRPr="000B4934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12" w:type="pct"/>
          </w:tcPr>
          <w:p w14:paraId="4D374D6C" w14:textId="77777777" w:rsidR="000B4934" w:rsidRPr="00B009F8" w:rsidRDefault="000B493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B4934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</w:tbl>
    <w:p w14:paraId="2A2B109A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8BCF6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7945" w:rsidRPr="00D8545D" w:rsidSect="00FF2E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B087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9FF39" w14:textId="77777777" w:rsidR="00B17696" w:rsidRDefault="00B17696" w:rsidP="00983286">
      <w:pPr>
        <w:spacing w:after="0" w:line="240" w:lineRule="auto"/>
      </w:pPr>
      <w:r>
        <w:separator/>
      </w:r>
    </w:p>
  </w:endnote>
  <w:endnote w:type="continuationSeparator" w:id="0">
    <w:p w14:paraId="2A151729" w14:textId="77777777" w:rsidR="00B17696" w:rsidRDefault="00B17696" w:rsidP="0098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7B277" w14:textId="77777777" w:rsidR="00B17696" w:rsidRDefault="00B17696" w:rsidP="00983286">
      <w:pPr>
        <w:spacing w:after="0" w:line="240" w:lineRule="auto"/>
      </w:pPr>
      <w:r>
        <w:separator/>
      </w:r>
    </w:p>
  </w:footnote>
  <w:footnote w:type="continuationSeparator" w:id="0">
    <w:p w14:paraId="5469DF6B" w14:textId="77777777" w:rsidR="00B17696" w:rsidRDefault="00B17696" w:rsidP="00983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A61"/>
    <w:multiLevelType w:val="multilevel"/>
    <w:tmpl w:val="B1D017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B4E5FC6"/>
    <w:multiLevelType w:val="multilevel"/>
    <w:tmpl w:val="F87C4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>
    <w:nsid w:val="0CCE6BAF"/>
    <w:multiLevelType w:val="hybridMultilevel"/>
    <w:tmpl w:val="452E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C05"/>
    <w:multiLevelType w:val="hybridMultilevel"/>
    <w:tmpl w:val="A0EE7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1A353E"/>
    <w:multiLevelType w:val="multilevel"/>
    <w:tmpl w:val="DC44E05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185060"/>
    <w:multiLevelType w:val="hybridMultilevel"/>
    <w:tmpl w:val="8F1C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B4E7C"/>
    <w:multiLevelType w:val="hybridMultilevel"/>
    <w:tmpl w:val="435C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31FB3"/>
    <w:multiLevelType w:val="hybridMultilevel"/>
    <w:tmpl w:val="59E64F1E"/>
    <w:lvl w:ilvl="0" w:tplc="332EF1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A406E"/>
    <w:multiLevelType w:val="multilevel"/>
    <w:tmpl w:val="F59E32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72F6F55"/>
    <w:multiLevelType w:val="multilevel"/>
    <w:tmpl w:val="C40CB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10">
    <w:nsid w:val="2BEF2443"/>
    <w:multiLevelType w:val="multilevel"/>
    <w:tmpl w:val="B2FAB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>
    <w:nsid w:val="39F950F2"/>
    <w:multiLevelType w:val="hybridMultilevel"/>
    <w:tmpl w:val="462EA978"/>
    <w:lvl w:ilvl="0" w:tplc="143203CC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CB45E4"/>
    <w:multiLevelType w:val="hybridMultilevel"/>
    <w:tmpl w:val="B58A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721"/>
    <w:multiLevelType w:val="hybridMultilevel"/>
    <w:tmpl w:val="61BA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9027C"/>
    <w:multiLevelType w:val="multilevel"/>
    <w:tmpl w:val="B24A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4C2F6C4F"/>
    <w:multiLevelType w:val="multilevel"/>
    <w:tmpl w:val="A2E4A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4C7434CE"/>
    <w:multiLevelType w:val="hybridMultilevel"/>
    <w:tmpl w:val="1598BD7E"/>
    <w:lvl w:ilvl="0" w:tplc="0358C38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2C2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0CC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4CA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2F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D0E2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C8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4C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28B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C27702"/>
    <w:multiLevelType w:val="hybridMultilevel"/>
    <w:tmpl w:val="BFEC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A28"/>
    <w:multiLevelType w:val="multilevel"/>
    <w:tmpl w:val="B9FED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6E3040F"/>
    <w:multiLevelType w:val="hybridMultilevel"/>
    <w:tmpl w:val="BA8AEF8C"/>
    <w:lvl w:ilvl="0" w:tplc="65CA5E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2449E"/>
    <w:multiLevelType w:val="hybridMultilevel"/>
    <w:tmpl w:val="289C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C6DBC"/>
    <w:multiLevelType w:val="hybridMultilevel"/>
    <w:tmpl w:val="FD960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B354B1"/>
    <w:multiLevelType w:val="multilevel"/>
    <w:tmpl w:val="920438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6DC377D"/>
    <w:multiLevelType w:val="hybridMultilevel"/>
    <w:tmpl w:val="0674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8125A"/>
    <w:multiLevelType w:val="multilevel"/>
    <w:tmpl w:val="89A86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15"/>
  </w:num>
  <w:num w:numId="9">
    <w:abstractNumId w:val="0"/>
  </w:num>
  <w:num w:numId="10">
    <w:abstractNumId w:val="22"/>
  </w:num>
  <w:num w:numId="11">
    <w:abstractNumId w:val="1"/>
  </w:num>
  <w:num w:numId="12">
    <w:abstractNumId w:val="18"/>
  </w:num>
  <w:num w:numId="13">
    <w:abstractNumId w:val="24"/>
  </w:num>
  <w:num w:numId="14">
    <w:abstractNumId w:val="3"/>
  </w:num>
  <w:num w:numId="15">
    <w:abstractNumId w:val="6"/>
  </w:num>
  <w:num w:numId="16">
    <w:abstractNumId w:val="7"/>
  </w:num>
  <w:num w:numId="17">
    <w:abstractNumId w:val="13"/>
  </w:num>
  <w:num w:numId="18">
    <w:abstractNumId w:val="23"/>
  </w:num>
  <w:num w:numId="19">
    <w:abstractNumId w:val="11"/>
  </w:num>
  <w:num w:numId="20">
    <w:abstractNumId w:val="19"/>
  </w:num>
  <w:num w:numId="21">
    <w:abstractNumId w:val="5"/>
  </w:num>
  <w:num w:numId="22">
    <w:abstractNumId w:val="17"/>
  </w:num>
  <w:num w:numId="23">
    <w:abstractNumId w:val="2"/>
  </w:num>
  <w:num w:numId="24">
    <w:abstractNumId w:val="21"/>
  </w:num>
  <w:num w:numId="25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Жумагали Енлик Ержанкызы">
    <w15:presenceInfo w15:providerId="AD" w15:userId="S-1-5-21-3131655290-66200523-2881902842-6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0B"/>
    <w:rsid w:val="00000697"/>
    <w:rsid w:val="00003DBB"/>
    <w:rsid w:val="00011516"/>
    <w:rsid w:val="00015CC9"/>
    <w:rsid w:val="000207CA"/>
    <w:rsid w:val="00024F02"/>
    <w:rsid w:val="00031390"/>
    <w:rsid w:val="00051CAF"/>
    <w:rsid w:val="0005231B"/>
    <w:rsid w:val="00062110"/>
    <w:rsid w:val="00062F0D"/>
    <w:rsid w:val="00070D0E"/>
    <w:rsid w:val="00072859"/>
    <w:rsid w:val="00072A25"/>
    <w:rsid w:val="000813FC"/>
    <w:rsid w:val="00085AD6"/>
    <w:rsid w:val="00086A48"/>
    <w:rsid w:val="00086B79"/>
    <w:rsid w:val="00087B83"/>
    <w:rsid w:val="000923EE"/>
    <w:rsid w:val="00092DA7"/>
    <w:rsid w:val="0009477B"/>
    <w:rsid w:val="00096EC8"/>
    <w:rsid w:val="000A4F00"/>
    <w:rsid w:val="000A71E3"/>
    <w:rsid w:val="000B0B7E"/>
    <w:rsid w:val="000B4934"/>
    <w:rsid w:val="000C3B40"/>
    <w:rsid w:val="000D13C2"/>
    <w:rsid w:val="000D15FE"/>
    <w:rsid w:val="000D1A17"/>
    <w:rsid w:val="000D6108"/>
    <w:rsid w:val="000D6D31"/>
    <w:rsid w:val="000E3197"/>
    <w:rsid w:val="00154823"/>
    <w:rsid w:val="00164FD3"/>
    <w:rsid w:val="001715FE"/>
    <w:rsid w:val="001735B5"/>
    <w:rsid w:val="001966AB"/>
    <w:rsid w:val="001A11E4"/>
    <w:rsid w:val="001A4C8B"/>
    <w:rsid w:val="001A5B32"/>
    <w:rsid w:val="001B4761"/>
    <w:rsid w:val="001B5101"/>
    <w:rsid w:val="001C0D62"/>
    <w:rsid w:val="001C7631"/>
    <w:rsid w:val="001C7E41"/>
    <w:rsid w:val="001D6991"/>
    <w:rsid w:val="001E24DC"/>
    <w:rsid w:val="001F0DE3"/>
    <w:rsid w:val="00205B07"/>
    <w:rsid w:val="00207829"/>
    <w:rsid w:val="002115D5"/>
    <w:rsid w:val="00222763"/>
    <w:rsid w:val="00230161"/>
    <w:rsid w:val="00241842"/>
    <w:rsid w:val="00245079"/>
    <w:rsid w:val="002474DD"/>
    <w:rsid w:val="002512CE"/>
    <w:rsid w:val="00256977"/>
    <w:rsid w:val="00261C8B"/>
    <w:rsid w:val="00266611"/>
    <w:rsid w:val="0027055C"/>
    <w:rsid w:val="0028205A"/>
    <w:rsid w:val="00282DF4"/>
    <w:rsid w:val="002946EF"/>
    <w:rsid w:val="0029522A"/>
    <w:rsid w:val="002A1BD2"/>
    <w:rsid w:val="002A4D0C"/>
    <w:rsid w:val="002B60A8"/>
    <w:rsid w:val="002B6EC5"/>
    <w:rsid w:val="002D0F26"/>
    <w:rsid w:val="002D5B2A"/>
    <w:rsid w:val="002E0B19"/>
    <w:rsid w:val="002E40C4"/>
    <w:rsid w:val="002E74B6"/>
    <w:rsid w:val="002F3F7A"/>
    <w:rsid w:val="002F5F28"/>
    <w:rsid w:val="0030642A"/>
    <w:rsid w:val="00315590"/>
    <w:rsid w:val="00325F68"/>
    <w:rsid w:val="0032792D"/>
    <w:rsid w:val="00334418"/>
    <w:rsid w:val="00335FFF"/>
    <w:rsid w:val="00341059"/>
    <w:rsid w:val="00344CA6"/>
    <w:rsid w:val="003549FD"/>
    <w:rsid w:val="00360477"/>
    <w:rsid w:val="00367D6D"/>
    <w:rsid w:val="00371074"/>
    <w:rsid w:val="00371F93"/>
    <w:rsid w:val="00372768"/>
    <w:rsid w:val="003766C9"/>
    <w:rsid w:val="00383CB8"/>
    <w:rsid w:val="003843A7"/>
    <w:rsid w:val="003858CC"/>
    <w:rsid w:val="0039545D"/>
    <w:rsid w:val="00395E9E"/>
    <w:rsid w:val="003B3EF5"/>
    <w:rsid w:val="003B4809"/>
    <w:rsid w:val="003D2667"/>
    <w:rsid w:val="003D296F"/>
    <w:rsid w:val="003D619B"/>
    <w:rsid w:val="003E44AF"/>
    <w:rsid w:val="003F1BA8"/>
    <w:rsid w:val="003F288D"/>
    <w:rsid w:val="003F4F96"/>
    <w:rsid w:val="00401A21"/>
    <w:rsid w:val="00416791"/>
    <w:rsid w:val="00422086"/>
    <w:rsid w:val="00422EE7"/>
    <w:rsid w:val="00435C02"/>
    <w:rsid w:val="00437099"/>
    <w:rsid w:val="00440FBD"/>
    <w:rsid w:val="0044223C"/>
    <w:rsid w:val="00447FBD"/>
    <w:rsid w:val="00452FE5"/>
    <w:rsid w:val="00464115"/>
    <w:rsid w:val="004653BA"/>
    <w:rsid w:val="00470C3F"/>
    <w:rsid w:val="004772D9"/>
    <w:rsid w:val="00485591"/>
    <w:rsid w:val="00485E83"/>
    <w:rsid w:val="00486A4C"/>
    <w:rsid w:val="004A4A65"/>
    <w:rsid w:val="004A51D3"/>
    <w:rsid w:val="004B272F"/>
    <w:rsid w:val="004C62FC"/>
    <w:rsid w:val="004D0CE8"/>
    <w:rsid w:val="004E2B87"/>
    <w:rsid w:val="004F3166"/>
    <w:rsid w:val="004F5BDD"/>
    <w:rsid w:val="00515E2F"/>
    <w:rsid w:val="00516F23"/>
    <w:rsid w:val="00520A9C"/>
    <w:rsid w:val="00522F96"/>
    <w:rsid w:val="005239D3"/>
    <w:rsid w:val="005242C6"/>
    <w:rsid w:val="00531FE9"/>
    <w:rsid w:val="005340DB"/>
    <w:rsid w:val="005375D9"/>
    <w:rsid w:val="00543935"/>
    <w:rsid w:val="005518E3"/>
    <w:rsid w:val="0055558A"/>
    <w:rsid w:val="00555626"/>
    <w:rsid w:val="00573A32"/>
    <w:rsid w:val="0057722E"/>
    <w:rsid w:val="00583984"/>
    <w:rsid w:val="005860C6"/>
    <w:rsid w:val="00586873"/>
    <w:rsid w:val="00590AC0"/>
    <w:rsid w:val="005A0A1A"/>
    <w:rsid w:val="005A3225"/>
    <w:rsid w:val="005A65CA"/>
    <w:rsid w:val="005A7A1F"/>
    <w:rsid w:val="005B24F2"/>
    <w:rsid w:val="005B4465"/>
    <w:rsid w:val="005B79FF"/>
    <w:rsid w:val="005D51CB"/>
    <w:rsid w:val="005D5285"/>
    <w:rsid w:val="005D5732"/>
    <w:rsid w:val="005D5F23"/>
    <w:rsid w:val="005E4370"/>
    <w:rsid w:val="005E7945"/>
    <w:rsid w:val="00604062"/>
    <w:rsid w:val="00606F2F"/>
    <w:rsid w:val="00614034"/>
    <w:rsid w:val="0062290E"/>
    <w:rsid w:val="006273BC"/>
    <w:rsid w:val="00630CA8"/>
    <w:rsid w:val="00631368"/>
    <w:rsid w:val="00634BDD"/>
    <w:rsid w:val="00634E50"/>
    <w:rsid w:val="00636BAA"/>
    <w:rsid w:val="00640C59"/>
    <w:rsid w:val="006430A0"/>
    <w:rsid w:val="006454B0"/>
    <w:rsid w:val="00653A93"/>
    <w:rsid w:val="00660ECE"/>
    <w:rsid w:val="0067409A"/>
    <w:rsid w:val="0067517C"/>
    <w:rsid w:val="006755CC"/>
    <w:rsid w:val="00685148"/>
    <w:rsid w:val="006867C8"/>
    <w:rsid w:val="00687BC2"/>
    <w:rsid w:val="006A2894"/>
    <w:rsid w:val="006C0600"/>
    <w:rsid w:val="006D3350"/>
    <w:rsid w:val="006D3B8B"/>
    <w:rsid w:val="006E2BA8"/>
    <w:rsid w:val="006E4D39"/>
    <w:rsid w:val="006E6BDF"/>
    <w:rsid w:val="006F1E5D"/>
    <w:rsid w:val="006F2675"/>
    <w:rsid w:val="006F7A22"/>
    <w:rsid w:val="00716AC9"/>
    <w:rsid w:val="00717CF6"/>
    <w:rsid w:val="007257E8"/>
    <w:rsid w:val="00726E08"/>
    <w:rsid w:val="00732A0D"/>
    <w:rsid w:val="00735613"/>
    <w:rsid w:val="007366BD"/>
    <w:rsid w:val="0074302F"/>
    <w:rsid w:val="007449C2"/>
    <w:rsid w:val="00745561"/>
    <w:rsid w:val="00745E40"/>
    <w:rsid w:val="007500D4"/>
    <w:rsid w:val="007612A8"/>
    <w:rsid w:val="0076445E"/>
    <w:rsid w:val="00771A5E"/>
    <w:rsid w:val="00773642"/>
    <w:rsid w:val="00774E57"/>
    <w:rsid w:val="0077785B"/>
    <w:rsid w:val="00787202"/>
    <w:rsid w:val="007910E4"/>
    <w:rsid w:val="007936D9"/>
    <w:rsid w:val="00796632"/>
    <w:rsid w:val="007A2CC1"/>
    <w:rsid w:val="007A6DD4"/>
    <w:rsid w:val="007B1501"/>
    <w:rsid w:val="007C0329"/>
    <w:rsid w:val="007C04F9"/>
    <w:rsid w:val="007C063E"/>
    <w:rsid w:val="007C4B33"/>
    <w:rsid w:val="007C596D"/>
    <w:rsid w:val="007D4F86"/>
    <w:rsid w:val="007E11E0"/>
    <w:rsid w:val="007E1335"/>
    <w:rsid w:val="007E4947"/>
    <w:rsid w:val="007F3F68"/>
    <w:rsid w:val="00802476"/>
    <w:rsid w:val="00810E1A"/>
    <w:rsid w:val="00812724"/>
    <w:rsid w:val="0081384E"/>
    <w:rsid w:val="0082291C"/>
    <w:rsid w:val="008376A3"/>
    <w:rsid w:val="00846A67"/>
    <w:rsid w:val="008503D1"/>
    <w:rsid w:val="00852F64"/>
    <w:rsid w:val="008670B8"/>
    <w:rsid w:val="00876D4A"/>
    <w:rsid w:val="008815AE"/>
    <w:rsid w:val="008A24FB"/>
    <w:rsid w:val="008A41D7"/>
    <w:rsid w:val="008A4B4D"/>
    <w:rsid w:val="008B26C1"/>
    <w:rsid w:val="008C0B9E"/>
    <w:rsid w:val="008C72F0"/>
    <w:rsid w:val="008D26B2"/>
    <w:rsid w:val="008D7A49"/>
    <w:rsid w:val="008E4F72"/>
    <w:rsid w:val="008F3069"/>
    <w:rsid w:val="008F3265"/>
    <w:rsid w:val="008F581C"/>
    <w:rsid w:val="00901097"/>
    <w:rsid w:val="009134DF"/>
    <w:rsid w:val="009169F5"/>
    <w:rsid w:val="00921C70"/>
    <w:rsid w:val="009351BB"/>
    <w:rsid w:val="00940E8F"/>
    <w:rsid w:val="009428EC"/>
    <w:rsid w:val="0094294A"/>
    <w:rsid w:val="009435ED"/>
    <w:rsid w:val="00947E02"/>
    <w:rsid w:val="00950810"/>
    <w:rsid w:val="00961C95"/>
    <w:rsid w:val="009620C2"/>
    <w:rsid w:val="0096530C"/>
    <w:rsid w:val="00967E2D"/>
    <w:rsid w:val="00973B6E"/>
    <w:rsid w:val="00976896"/>
    <w:rsid w:val="00983286"/>
    <w:rsid w:val="00994BF6"/>
    <w:rsid w:val="009B7A35"/>
    <w:rsid w:val="009C4B53"/>
    <w:rsid w:val="009C7D6F"/>
    <w:rsid w:val="009D32F7"/>
    <w:rsid w:val="009D58DE"/>
    <w:rsid w:val="009E0F2F"/>
    <w:rsid w:val="009E1C15"/>
    <w:rsid w:val="009F1E67"/>
    <w:rsid w:val="009F7015"/>
    <w:rsid w:val="00A032C8"/>
    <w:rsid w:val="00A06508"/>
    <w:rsid w:val="00A20532"/>
    <w:rsid w:val="00A243E2"/>
    <w:rsid w:val="00A27709"/>
    <w:rsid w:val="00A30F35"/>
    <w:rsid w:val="00A34BF6"/>
    <w:rsid w:val="00A44B50"/>
    <w:rsid w:val="00A45814"/>
    <w:rsid w:val="00A5234B"/>
    <w:rsid w:val="00A62355"/>
    <w:rsid w:val="00A63EDB"/>
    <w:rsid w:val="00A6433A"/>
    <w:rsid w:val="00A673F8"/>
    <w:rsid w:val="00A67FF3"/>
    <w:rsid w:val="00A704B7"/>
    <w:rsid w:val="00A7365A"/>
    <w:rsid w:val="00A81146"/>
    <w:rsid w:val="00A909D8"/>
    <w:rsid w:val="00A90A71"/>
    <w:rsid w:val="00A977B0"/>
    <w:rsid w:val="00AA6915"/>
    <w:rsid w:val="00AA7DA9"/>
    <w:rsid w:val="00AB4A60"/>
    <w:rsid w:val="00AC2387"/>
    <w:rsid w:val="00AC7512"/>
    <w:rsid w:val="00AD5ED1"/>
    <w:rsid w:val="00AF210F"/>
    <w:rsid w:val="00AF457A"/>
    <w:rsid w:val="00AF5276"/>
    <w:rsid w:val="00AF5914"/>
    <w:rsid w:val="00B00847"/>
    <w:rsid w:val="00B009F8"/>
    <w:rsid w:val="00B033B6"/>
    <w:rsid w:val="00B05E90"/>
    <w:rsid w:val="00B17696"/>
    <w:rsid w:val="00B303E7"/>
    <w:rsid w:val="00B465F6"/>
    <w:rsid w:val="00B47B4C"/>
    <w:rsid w:val="00B87374"/>
    <w:rsid w:val="00B9453C"/>
    <w:rsid w:val="00BA4A56"/>
    <w:rsid w:val="00BC3502"/>
    <w:rsid w:val="00BD081D"/>
    <w:rsid w:val="00BD7166"/>
    <w:rsid w:val="00BF0BC1"/>
    <w:rsid w:val="00BF191B"/>
    <w:rsid w:val="00C029A3"/>
    <w:rsid w:val="00C05C0E"/>
    <w:rsid w:val="00C108D4"/>
    <w:rsid w:val="00C1118B"/>
    <w:rsid w:val="00C12785"/>
    <w:rsid w:val="00C13F1A"/>
    <w:rsid w:val="00C173D8"/>
    <w:rsid w:val="00C20253"/>
    <w:rsid w:val="00C273D0"/>
    <w:rsid w:val="00C31CD7"/>
    <w:rsid w:val="00C36FF2"/>
    <w:rsid w:val="00C44B6C"/>
    <w:rsid w:val="00C51C4F"/>
    <w:rsid w:val="00C572AD"/>
    <w:rsid w:val="00C60E10"/>
    <w:rsid w:val="00C639D5"/>
    <w:rsid w:val="00C65D03"/>
    <w:rsid w:val="00C6651E"/>
    <w:rsid w:val="00C71171"/>
    <w:rsid w:val="00C72D92"/>
    <w:rsid w:val="00C740AF"/>
    <w:rsid w:val="00C776DA"/>
    <w:rsid w:val="00C926E4"/>
    <w:rsid w:val="00CA1727"/>
    <w:rsid w:val="00CA39EA"/>
    <w:rsid w:val="00CB4C58"/>
    <w:rsid w:val="00CB573D"/>
    <w:rsid w:val="00CB58B7"/>
    <w:rsid w:val="00CC2000"/>
    <w:rsid w:val="00CC7FC2"/>
    <w:rsid w:val="00CD09B1"/>
    <w:rsid w:val="00CD171E"/>
    <w:rsid w:val="00CD4DBC"/>
    <w:rsid w:val="00CE1736"/>
    <w:rsid w:val="00D00A45"/>
    <w:rsid w:val="00D03D0B"/>
    <w:rsid w:val="00D24EA9"/>
    <w:rsid w:val="00D310D4"/>
    <w:rsid w:val="00D31E4D"/>
    <w:rsid w:val="00D361FB"/>
    <w:rsid w:val="00D37192"/>
    <w:rsid w:val="00D57F7C"/>
    <w:rsid w:val="00D73223"/>
    <w:rsid w:val="00D805A5"/>
    <w:rsid w:val="00D8226D"/>
    <w:rsid w:val="00D84267"/>
    <w:rsid w:val="00D8545D"/>
    <w:rsid w:val="00D93B94"/>
    <w:rsid w:val="00D93CF6"/>
    <w:rsid w:val="00D9426C"/>
    <w:rsid w:val="00DB0BBF"/>
    <w:rsid w:val="00DB51B0"/>
    <w:rsid w:val="00DC2AF4"/>
    <w:rsid w:val="00DD605B"/>
    <w:rsid w:val="00DD7E1F"/>
    <w:rsid w:val="00DE0891"/>
    <w:rsid w:val="00DF0772"/>
    <w:rsid w:val="00DF4700"/>
    <w:rsid w:val="00DF6769"/>
    <w:rsid w:val="00DF6BAC"/>
    <w:rsid w:val="00DF71FD"/>
    <w:rsid w:val="00E0252D"/>
    <w:rsid w:val="00E11E2D"/>
    <w:rsid w:val="00E156AB"/>
    <w:rsid w:val="00E5422A"/>
    <w:rsid w:val="00E56CCD"/>
    <w:rsid w:val="00E6008A"/>
    <w:rsid w:val="00E61445"/>
    <w:rsid w:val="00E63EC9"/>
    <w:rsid w:val="00E66A10"/>
    <w:rsid w:val="00E71B67"/>
    <w:rsid w:val="00E73E6B"/>
    <w:rsid w:val="00E81372"/>
    <w:rsid w:val="00E83F3D"/>
    <w:rsid w:val="00E94210"/>
    <w:rsid w:val="00E956D1"/>
    <w:rsid w:val="00E97BF6"/>
    <w:rsid w:val="00EB00E0"/>
    <w:rsid w:val="00EB0DE4"/>
    <w:rsid w:val="00EB3381"/>
    <w:rsid w:val="00EB43C7"/>
    <w:rsid w:val="00EB5F0F"/>
    <w:rsid w:val="00EC0CFF"/>
    <w:rsid w:val="00EC18F2"/>
    <w:rsid w:val="00EC3549"/>
    <w:rsid w:val="00ED4675"/>
    <w:rsid w:val="00ED678C"/>
    <w:rsid w:val="00EE2437"/>
    <w:rsid w:val="00EF66FA"/>
    <w:rsid w:val="00EF6C1B"/>
    <w:rsid w:val="00F032B0"/>
    <w:rsid w:val="00F049B0"/>
    <w:rsid w:val="00F06F3A"/>
    <w:rsid w:val="00F15EEC"/>
    <w:rsid w:val="00F17F49"/>
    <w:rsid w:val="00F248D5"/>
    <w:rsid w:val="00F26037"/>
    <w:rsid w:val="00F278EC"/>
    <w:rsid w:val="00F3078A"/>
    <w:rsid w:val="00F349FB"/>
    <w:rsid w:val="00F43412"/>
    <w:rsid w:val="00F46BFB"/>
    <w:rsid w:val="00F52201"/>
    <w:rsid w:val="00F52773"/>
    <w:rsid w:val="00F53235"/>
    <w:rsid w:val="00F5694A"/>
    <w:rsid w:val="00F65DDA"/>
    <w:rsid w:val="00F74B7E"/>
    <w:rsid w:val="00F85551"/>
    <w:rsid w:val="00F85AAD"/>
    <w:rsid w:val="00F8694D"/>
    <w:rsid w:val="00F93D70"/>
    <w:rsid w:val="00FB1F41"/>
    <w:rsid w:val="00FC40C7"/>
    <w:rsid w:val="00FC4762"/>
    <w:rsid w:val="00FD106F"/>
    <w:rsid w:val="00FE3EDF"/>
    <w:rsid w:val="00FE72C6"/>
    <w:rsid w:val="00FE78F1"/>
    <w:rsid w:val="00FF0BAE"/>
    <w:rsid w:val="00FF1FC7"/>
    <w:rsid w:val="00FF2E9F"/>
    <w:rsid w:val="00FF7443"/>
    <w:rsid w:val="00FF793A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4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Medium Grid 1 Accent 4"/>
    <w:basedOn w:val="a1"/>
    <w:uiPriority w:val="67"/>
    <w:rsid w:val="00EB5F0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4">
    <w:name w:val="Light Grid Accent 4"/>
    <w:basedOn w:val="a1"/>
    <w:uiPriority w:val="62"/>
    <w:rsid w:val="00AA7DA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AA7D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List Paragraph"/>
    <w:basedOn w:val="a"/>
    <w:link w:val="a5"/>
    <w:uiPriority w:val="34"/>
    <w:qFormat/>
    <w:rsid w:val="00AA7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3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locked/>
    <w:rsid w:val="00E71B67"/>
  </w:style>
  <w:style w:type="character" w:styleId="a8">
    <w:name w:val="annotation reference"/>
    <w:basedOn w:val="a0"/>
    <w:uiPriority w:val="99"/>
    <w:semiHidden/>
    <w:unhideWhenUsed/>
    <w:rsid w:val="00FF79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79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79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79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793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E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E44AF"/>
    <w:rPr>
      <w:b/>
      <w:bCs/>
    </w:rPr>
  </w:style>
  <w:style w:type="paragraph" w:styleId="af">
    <w:name w:val="header"/>
    <w:basedOn w:val="a"/>
    <w:link w:val="af0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3286"/>
  </w:style>
  <w:style w:type="paragraph" w:styleId="af1">
    <w:name w:val="footer"/>
    <w:basedOn w:val="a"/>
    <w:link w:val="af2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Medium Grid 1 Accent 4"/>
    <w:basedOn w:val="a1"/>
    <w:uiPriority w:val="67"/>
    <w:rsid w:val="00EB5F0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4">
    <w:name w:val="Light Grid Accent 4"/>
    <w:basedOn w:val="a1"/>
    <w:uiPriority w:val="62"/>
    <w:rsid w:val="00AA7DA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AA7D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List Paragraph"/>
    <w:basedOn w:val="a"/>
    <w:link w:val="a5"/>
    <w:uiPriority w:val="34"/>
    <w:qFormat/>
    <w:rsid w:val="00AA7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3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locked/>
    <w:rsid w:val="00E71B67"/>
  </w:style>
  <w:style w:type="character" w:styleId="a8">
    <w:name w:val="annotation reference"/>
    <w:basedOn w:val="a0"/>
    <w:uiPriority w:val="99"/>
    <w:semiHidden/>
    <w:unhideWhenUsed/>
    <w:rsid w:val="00FF79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79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79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79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793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E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E44AF"/>
    <w:rPr>
      <w:b/>
      <w:bCs/>
    </w:rPr>
  </w:style>
  <w:style w:type="paragraph" w:styleId="af">
    <w:name w:val="header"/>
    <w:basedOn w:val="a"/>
    <w:link w:val="af0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3286"/>
  </w:style>
  <w:style w:type="paragraph" w:styleId="af1">
    <w:name w:val="footer"/>
    <w:basedOn w:val="a"/>
    <w:link w:val="af2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ABFE-6CCC-4520-86FF-45E415AB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Медуханова Сабина Гарафовна</dc:creator>
  <cp:lastModifiedBy>Orgotdel</cp:lastModifiedBy>
  <cp:revision>89</cp:revision>
  <cp:lastPrinted>2018-03-28T12:34:00Z</cp:lastPrinted>
  <dcterms:created xsi:type="dcterms:W3CDTF">2018-01-15T04:40:00Z</dcterms:created>
  <dcterms:modified xsi:type="dcterms:W3CDTF">2018-03-28T12:48:00Z</dcterms:modified>
</cp:coreProperties>
</file>