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2D2" w:rsidRPr="009052D2" w:rsidRDefault="009052D2" w:rsidP="009052D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z261"/>
      <w:bookmarkStart w:id="1" w:name="_GoBack"/>
      <w:bookmarkEnd w:id="1"/>
      <w:r w:rsidRPr="009052D2">
        <w:rPr>
          <w:rFonts w:ascii="Times New Roman" w:hAnsi="Times New Roman" w:cs="Times New Roman"/>
          <w:b/>
          <w:sz w:val="20"/>
          <w:szCs w:val="20"/>
          <w:lang w:val="kk-KZ"/>
        </w:rPr>
        <w:t>Объявление  на  закупки  лекарственных средств</w:t>
      </w:r>
    </w:p>
    <w:p w:rsidR="009052D2" w:rsidRPr="00EF2B6A" w:rsidRDefault="009052D2" w:rsidP="009052D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F2B6A">
        <w:rPr>
          <w:rFonts w:ascii="Times New Roman" w:hAnsi="Times New Roman" w:cs="Times New Roman"/>
          <w:b/>
          <w:sz w:val="20"/>
          <w:szCs w:val="20"/>
          <w:lang w:val="kk-KZ"/>
        </w:rPr>
        <w:t>способом Запроса ценовых предложении  согласно Постановления Правительства  Казахстан  №1729 «</w:t>
      </w:r>
      <w:r w:rsidRPr="00EF2B6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 от 30.10.2009 года</w:t>
      </w:r>
    </w:p>
    <w:p w:rsidR="009052D2" w:rsidRPr="009052D2" w:rsidRDefault="009052D2" w:rsidP="002C29B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052D2" w:rsidRPr="009052D2" w:rsidRDefault="009052D2" w:rsidP="009052D2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sz w:val="20"/>
          <w:szCs w:val="20"/>
          <w:lang w:val="ru-RU"/>
        </w:rPr>
      </w:pPr>
      <w:r w:rsidRPr="009052D2">
        <w:rPr>
          <w:rFonts w:ascii="Times New Roman" w:hAnsi="Times New Roman" w:cs="Times New Roman"/>
          <w:sz w:val="20"/>
          <w:szCs w:val="20"/>
          <w:lang w:val="kk-KZ"/>
        </w:rPr>
        <w:t xml:space="preserve">Наименование Заказчика: КГП на ПХВ </w:t>
      </w:r>
      <w:r w:rsidR="001B1894" w:rsidRPr="009052D2">
        <w:rPr>
          <w:rFonts w:ascii="Times New Roman" w:hAnsi="Times New Roman" w:cs="Times New Roman"/>
          <w:sz w:val="20"/>
          <w:szCs w:val="20"/>
        </w:rPr>
        <w:t> </w:t>
      </w:r>
      <w:r w:rsidRPr="009052D2">
        <w:rPr>
          <w:rFonts w:ascii="Times New Roman" w:hAnsi="Times New Roman" w:cs="Times New Roman"/>
          <w:sz w:val="20"/>
          <w:szCs w:val="20"/>
          <w:lang w:val="kk-KZ"/>
        </w:rPr>
        <w:t xml:space="preserve">«Атырауский областной кожно-венерологический диспансер» </w:t>
      </w:r>
      <w:r w:rsidR="001B1894" w:rsidRPr="009052D2">
        <w:rPr>
          <w:rFonts w:ascii="Times New Roman" w:hAnsi="Times New Roman" w:cs="Times New Roman"/>
          <w:sz w:val="20"/>
          <w:szCs w:val="20"/>
        </w:rPr>
        <w:t>   </w:t>
      </w:r>
      <w:r w:rsidRPr="009052D2">
        <w:rPr>
          <w:rFonts w:ascii="Times New Roman" w:hAnsi="Times New Roman" w:cs="Times New Roman"/>
          <w:sz w:val="20"/>
          <w:szCs w:val="20"/>
          <w:lang w:val="kk-KZ"/>
        </w:rPr>
        <w:t>Управления здравоохранения Атырауской области;</w:t>
      </w:r>
    </w:p>
    <w:p w:rsidR="009052D2" w:rsidRPr="009052D2" w:rsidRDefault="009052D2" w:rsidP="009052D2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sz w:val="20"/>
          <w:szCs w:val="20"/>
          <w:lang w:val="ru-RU"/>
        </w:rPr>
      </w:pPr>
      <w:r w:rsidRPr="009052D2">
        <w:rPr>
          <w:rFonts w:ascii="Times New Roman" w:hAnsi="Times New Roman" w:cs="Times New Roman"/>
          <w:sz w:val="20"/>
          <w:szCs w:val="20"/>
          <w:lang w:val="kk-KZ"/>
        </w:rPr>
        <w:t>Место расположения Заказчика: г.Атырау, улица Владимирского, 104;</w:t>
      </w:r>
    </w:p>
    <w:p w:rsidR="009052D2" w:rsidRPr="009052D2" w:rsidRDefault="009052D2" w:rsidP="009052D2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sz w:val="20"/>
          <w:szCs w:val="20"/>
          <w:lang w:val="ru-RU"/>
        </w:rPr>
      </w:pPr>
      <w:r w:rsidRPr="009052D2">
        <w:rPr>
          <w:rFonts w:ascii="Times New Roman" w:hAnsi="Times New Roman" w:cs="Times New Roman"/>
          <w:sz w:val="20"/>
          <w:szCs w:val="20"/>
          <w:lang w:val="kk-KZ"/>
        </w:rPr>
        <w:t xml:space="preserve">Условия доставки по  </w:t>
      </w:r>
      <w:r w:rsidRPr="009052D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ИНКОТЕРМС 2000:  </w:t>
      </w:r>
      <w:r w:rsidRPr="009052D2">
        <w:rPr>
          <w:rFonts w:ascii="Times New Roman" w:hAnsi="Times New Roman" w:cs="Times New Roman"/>
          <w:color w:val="000000"/>
          <w:sz w:val="20"/>
          <w:szCs w:val="20"/>
        </w:rPr>
        <w:t>DDP</w:t>
      </w:r>
      <w:r w:rsidRPr="009052D2">
        <w:rPr>
          <w:rFonts w:ascii="Times New Roman" w:hAnsi="Times New Roman" w:cs="Times New Roman"/>
          <w:color w:val="000000"/>
          <w:sz w:val="20"/>
          <w:szCs w:val="20"/>
          <w:lang w:val="kk-KZ"/>
        </w:rPr>
        <w:t>;</w:t>
      </w:r>
    </w:p>
    <w:p w:rsidR="009052D2" w:rsidRPr="009052D2" w:rsidRDefault="009052D2" w:rsidP="009052D2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sz w:val="20"/>
          <w:szCs w:val="20"/>
          <w:lang w:val="ru-RU"/>
        </w:rPr>
      </w:pPr>
      <w:r w:rsidRPr="009052D2">
        <w:rPr>
          <w:rFonts w:ascii="Times New Roman" w:hAnsi="Times New Roman" w:cs="Times New Roman"/>
          <w:sz w:val="20"/>
          <w:szCs w:val="20"/>
          <w:lang w:val="ru-RU"/>
        </w:rPr>
        <w:t>Срок начала приема заявок: 14 июля 2016 года, 09:00;</w:t>
      </w:r>
    </w:p>
    <w:p w:rsidR="009052D2" w:rsidRPr="009052D2" w:rsidRDefault="009052D2" w:rsidP="009052D2">
      <w:pPr>
        <w:pStyle w:val="ae"/>
        <w:numPr>
          <w:ilvl w:val="0"/>
          <w:numId w:val="1"/>
        </w:numPr>
        <w:spacing w:after="0" w:line="240" w:lineRule="auto"/>
        <w:ind w:left="714" w:hanging="357"/>
        <w:rPr>
          <w:b/>
          <w:color w:val="000000"/>
          <w:sz w:val="20"/>
          <w:szCs w:val="20"/>
          <w:lang w:val="ru-RU"/>
        </w:rPr>
      </w:pPr>
      <w:r w:rsidRPr="009052D2">
        <w:rPr>
          <w:rFonts w:ascii="Times New Roman" w:hAnsi="Times New Roman" w:cs="Times New Roman"/>
          <w:sz w:val="20"/>
          <w:szCs w:val="20"/>
          <w:lang w:val="ru-RU"/>
        </w:rPr>
        <w:t>Срок окончания приема заявок: 20 июля 2016 года, 18:00;</w:t>
      </w:r>
    </w:p>
    <w:p w:rsidR="000F5AE7" w:rsidRPr="002C29B0" w:rsidRDefault="009052D2" w:rsidP="009052D2">
      <w:pPr>
        <w:spacing w:after="0" w:line="240" w:lineRule="auto"/>
        <w:contextualSpacing/>
        <w:rPr>
          <w:rFonts w:ascii="Times New Roman" w:hAnsi="Times New Roman" w:cs="Times New Roman"/>
          <w:lang w:val="ru-RU"/>
        </w:rPr>
      </w:pPr>
      <w:bookmarkStart w:id="2" w:name="z274"/>
      <w:bookmarkEnd w:id="0"/>
      <w:r w:rsidRPr="009052D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6.</w:t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Список д</w:t>
      </w:r>
      <w:proofErr w:type="spellStart"/>
      <w:r w:rsidR="001B1894" w:rsidRPr="009052D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окумент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ов</w:t>
      </w:r>
      <w:proofErr w:type="spellEnd"/>
      <w:r w:rsidR="001B1894" w:rsidRPr="009052D2">
        <w:rPr>
          <w:rFonts w:ascii="Times New Roman" w:hAnsi="Times New Roman" w:cs="Times New Roman"/>
          <w:color w:val="000000"/>
          <w:sz w:val="20"/>
          <w:szCs w:val="20"/>
          <w:lang w:val="ru-RU"/>
        </w:rPr>
        <w:t>, подтверждающи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х</w:t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соответствие квалификационным требованиям, предъявляемым к потенциальному поставщику:</w:t>
      </w:r>
      <w:r w:rsidR="001B1894" w:rsidRPr="009052D2">
        <w:rPr>
          <w:rFonts w:ascii="Times New Roman" w:hAnsi="Times New Roman" w:cs="Times New Roman"/>
          <w:sz w:val="20"/>
          <w:szCs w:val="20"/>
          <w:lang w:val="ru-RU"/>
        </w:rPr>
        <w:br/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копии</w:t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лицензий, подтверждающих право потенциального поставщика на производство и (или) оптовую, розничную реализацию лекарственных средств, профилактических (иммунобиологических, диагностических, дезинфицирующих), препаратов, и (или) талон уполномоченного органа в области здравоохранения о приеме уведомления, копию уведомления с отметкой о приеме центром обслуживания населения или талон в форме электронного документа на оптовую, розничную реализацию медицинской техники и изделий медицинского назначения;</w:t>
      </w:r>
      <w:r w:rsidR="001B1894" w:rsidRPr="009052D2">
        <w:rPr>
          <w:rFonts w:ascii="Times New Roman" w:hAnsi="Times New Roman" w:cs="Times New Roman"/>
          <w:sz w:val="20"/>
          <w:szCs w:val="20"/>
          <w:lang w:val="ru-RU"/>
        </w:rPr>
        <w:br/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нотариально засвидетельствованная копия</w:t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лица, осуществляющего предпринимательскую деятельность);</w:t>
      </w:r>
      <w:r w:rsidR="001B1894" w:rsidRPr="009052D2">
        <w:rPr>
          <w:rFonts w:ascii="Times New Roman" w:hAnsi="Times New Roman" w:cs="Times New Roman"/>
          <w:sz w:val="20"/>
          <w:szCs w:val="20"/>
          <w:lang w:val="ru-RU"/>
        </w:rPr>
        <w:br/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оригинал или нотариально засвидетельствованная копия бухгалтерского баланса за последний финансовый год, подписанного первым руководителем или лицом, его замещающим;</w:t>
      </w:r>
      <w:r w:rsidR="001B1894" w:rsidRPr="009052D2">
        <w:rPr>
          <w:rFonts w:ascii="Times New Roman" w:hAnsi="Times New Roman" w:cs="Times New Roman"/>
          <w:sz w:val="20"/>
          <w:szCs w:val="20"/>
          <w:lang w:val="ru-RU"/>
        </w:rPr>
        <w:br/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нотариально засвидетельствованная копия свидетельства о государственной регистрации (перерегистрации) юридического лица либо</w:t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справка о государственной регистрации (перерегистрации) юридического лица, копия удостоверения личности или паспорта (для физического лица, осуществляющего предпринимательскую деятельность);</w:t>
      </w:r>
      <w:r w:rsidR="001B1894" w:rsidRPr="009052D2">
        <w:rPr>
          <w:rFonts w:ascii="Times New Roman" w:hAnsi="Times New Roman" w:cs="Times New Roman"/>
          <w:sz w:val="20"/>
          <w:szCs w:val="20"/>
          <w:lang w:val="ru-RU"/>
        </w:rPr>
        <w:br/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нотариально засвидетельствованная копия Устава для юридического лица (в случае, если в Уставе не указан состав учредителей</w:t>
      </w:r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>, участников или акционеров, также предоставляется выписка из реестра держателей акций или выписка о составе учредителей, участников или нотариально засвидетельствованная копия учредительного договора);</w:t>
      </w:r>
      <w:r w:rsidR="001B1894" w:rsidRPr="002C29B0">
        <w:rPr>
          <w:rFonts w:ascii="Times New Roman" w:hAnsi="Times New Roman" w:cs="Times New Roman"/>
          <w:lang w:val="ru-RU"/>
        </w:rPr>
        <w:br/>
      </w:r>
      <w:r w:rsidR="001B1894" w:rsidRPr="002C29B0">
        <w:rPr>
          <w:rFonts w:ascii="Times New Roman" w:hAnsi="Times New Roman" w:cs="Times New Roman"/>
          <w:color w:val="000000"/>
          <w:sz w:val="20"/>
        </w:rPr>
        <w:t>     </w:t>
      </w:r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оригинал справки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Республике Казахстан;</w:t>
      </w:r>
      <w:r w:rsidR="001B1894" w:rsidRPr="002C29B0">
        <w:rPr>
          <w:rFonts w:ascii="Times New Roman" w:hAnsi="Times New Roman" w:cs="Times New Roman"/>
          <w:lang w:val="ru-RU"/>
        </w:rPr>
        <w:br/>
      </w:r>
      <w:r w:rsidR="001B1894" w:rsidRPr="002C29B0">
        <w:rPr>
          <w:rFonts w:ascii="Times New Roman" w:hAnsi="Times New Roman" w:cs="Times New Roman"/>
          <w:color w:val="000000"/>
          <w:sz w:val="20"/>
        </w:rPr>
        <w:t>     </w:t>
      </w:r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оригинал справки банка или филиала банка с подписью и печатью, в которых обслуживается потенциальный поставщик, об отсутствии просроченной задолженности по всем видам обязательств потенциального поставщика, длящейся более трех месяцев, предшествующих дате выдачи справки, перед банком или филиалом банка согласно</w:t>
      </w:r>
      <w:r w:rsidR="001B1894" w:rsidRPr="002C29B0">
        <w:rPr>
          <w:rFonts w:ascii="Times New Roman" w:hAnsi="Times New Roman" w:cs="Times New Roman"/>
          <w:color w:val="000000"/>
          <w:sz w:val="20"/>
        </w:rPr>
        <w:t> </w:t>
      </w:r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>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в соответствии с</w:t>
      </w:r>
      <w:r w:rsidR="001B1894" w:rsidRPr="002C29B0">
        <w:rPr>
          <w:rFonts w:ascii="Times New Roman" w:hAnsi="Times New Roman" w:cs="Times New Roman"/>
          <w:color w:val="000000"/>
          <w:sz w:val="20"/>
        </w:rPr>
        <w:t> </w:t>
      </w:r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>приложением 4 к настоящим Правилам (в случае, если потенциальный поставщик является клиентом нескольких банков или филиалов банка, а так же иностранного банка, данная справка представляется от каждого из таких банков или филиалов банка). Справка должна быть выдана не ранее одного месяца, предшествующего дате вскрытия конвертов с тендерными заявками. Отсутствие документа, подтверждающего полномочие должностного лица, подписавшего справку, не является основанием для признания такого потенциального поставщика не соответствующим квалификационным требованиям;</w:t>
      </w:r>
      <w:r w:rsidR="001B1894" w:rsidRPr="002C29B0">
        <w:rPr>
          <w:rFonts w:ascii="Times New Roman" w:hAnsi="Times New Roman" w:cs="Times New Roman"/>
          <w:lang w:val="ru-RU"/>
        </w:rPr>
        <w:br/>
      </w:r>
      <w:r w:rsidR="001B1894" w:rsidRPr="002C29B0">
        <w:rPr>
          <w:rFonts w:ascii="Times New Roman" w:hAnsi="Times New Roman" w:cs="Times New Roman"/>
          <w:color w:val="000000"/>
          <w:sz w:val="20"/>
        </w:rPr>
        <w:t>     </w:t>
      </w:r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сведения о наличии и количестве специалистов с указанием их квалификации, стажа работы по специальности;</w:t>
      </w:r>
      <w:r w:rsidR="001B1894" w:rsidRPr="002C29B0">
        <w:rPr>
          <w:rFonts w:ascii="Times New Roman" w:hAnsi="Times New Roman" w:cs="Times New Roman"/>
          <w:lang w:val="ru-RU"/>
        </w:rPr>
        <w:br/>
      </w:r>
      <w:r w:rsidR="001B1894" w:rsidRPr="002C29B0">
        <w:rPr>
          <w:rFonts w:ascii="Times New Roman" w:hAnsi="Times New Roman" w:cs="Times New Roman"/>
          <w:color w:val="000000"/>
          <w:sz w:val="20"/>
        </w:rPr>
        <w:t>     </w:t>
      </w:r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в случае, если потенциальный поставщик не является резидентом Республики Казахстан и не зарегистрирован в качестве налогоплательщика Республики Казахстан, то представляется оригинал справки налогового органа Республики Казахстан о том, что данный потенциальный поставщик - нерезидент Республики Казахстан и не состоит на налоговом учете;</w:t>
      </w:r>
      <w:r w:rsidR="001B1894" w:rsidRPr="002C29B0">
        <w:rPr>
          <w:rFonts w:ascii="Times New Roman" w:hAnsi="Times New Roman" w:cs="Times New Roman"/>
          <w:lang w:val="ru-RU"/>
        </w:rPr>
        <w:br/>
      </w:r>
      <w:r w:rsidR="001B1894" w:rsidRPr="002C29B0">
        <w:rPr>
          <w:rFonts w:ascii="Times New Roman" w:hAnsi="Times New Roman" w:cs="Times New Roman"/>
          <w:color w:val="000000"/>
          <w:sz w:val="20"/>
        </w:rPr>
        <w:t>     </w:t>
      </w:r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2) предлагаемая потенциальным поставщиком таблица цен, которая должна содержать все фактические затраты потенциального поставщика, составляющие конечную цену поставляемых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включая стоимость сопутствующих услуг;</w:t>
      </w:r>
      <w:r w:rsidR="001B1894" w:rsidRPr="002C29B0">
        <w:rPr>
          <w:rFonts w:ascii="Times New Roman" w:hAnsi="Times New Roman" w:cs="Times New Roman"/>
          <w:lang w:val="ru-RU"/>
        </w:rPr>
        <w:br/>
      </w:r>
      <w:r w:rsidR="001B1894" w:rsidRPr="002C29B0">
        <w:rPr>
          <w:rFonts w:ascii="Times New Roman" w:hAnsi="Times New Roman" w:cs="Times New Roman"/>
          <w:color w:val="000000"/>
          <w:sz w:val="20"/>
        </w:rPr>
        <w:t>     </w:t>
      </w:r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3) технические спецификации;</w:t>
      </w:r>
      <w:r w:rsidR="001B1894" w:rsidRPr="002C29B0">
        <w:rPr>
          <w:rFonts w:ascii="Times New Roman" w:hAnsi="Times New Roman" w:cs="Times New Roman"/>
          <w:lang w:val="ru-RU"/>
        </w:rPr>
        <w:br/>
      </w:r>
      <w:r w:rsidR="001B1894" w:rsidRPr="002C29B0">
        <w:rPr>
          <w:rFonts w:ascii="Times New Roman" w:hAnsi="Times New Roman" w:cs="Times New Roman"/>
          <w:color w:val="000000"/>
          <w:sz w:val="20"/>
        </w:rPr>
        <w:t>     </w:t>
      </w:r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4) предлагаемые сопутствующие услуги;</w:t>
      </w:r>
      <w:r w:rsidR="001B1894" w:rsidRPr="002C29B0">
        <w:rPr>
          <w:rFonts w:ascii="Times New Roman" w:hAnsi="Times New Roman" w:cs="Times New Roman"/>
          <w:lang w:val="ru-RU"/>
        </w:rPr>
        <w:br/>
      </w:r>
      <w:r w:rsidR="001B1894" w:rsidRPr="002C29B0">
        <w:rPr>
          <w:rFonts w:ascii="Times New Roman" w:hAnsi="Times New Roman" w:cs="Times New Roman"/>
          <w:color w:val="000000"/>
          <w:sz w:val="20"/>
        </w:rPr>
        <w:t>     </w:t>
      </w:r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5) документы, подтверждающие соответствие предлагаемых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требованиям, предусмотренным настоящими Правилами.</w:t>
      </w:r>
      <w:r w:rsidR="001B1894" w:rsidRPr="002C29B0">
        <w:rPr>
          <w:rFonts w:ascii="Times New Roman" w:hAnsi="Times New Roman" w:cs="Times New Roman"/>
          <w:lang w:val="ru-RU"/>
        </w:rPr>
        <w:br/>
      </w:r>
      <w:r w:rsidR="001B1894" w:rsidRPr="002C29B0">
        <w:rPr>
          <w:rFonts w:ascii="Times New Roman" w:hAnsi="Times New Roman" w:cs="Times New Roman"/>
          <w:color w:val="000000"/>
          <w:sz w:val="20"/>
        </w:rPr>
        <w:t>     </w:t>
      </w:r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Договор о закупе заключается заказчиком с потенциальным поставщиком, предложившим лекарственные средства, профилактические (иммунобиологические, диагностические, дезинфицирующие) препараты, изделия медицинского назначения или </w:t>
      </w:r>
      <w:proofErr w:type="gramStart"/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>медицинскую технику</w:t>
      </w:r>
      <w:proofErr w:type="gramEnd"/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соответствующую требованиям, установленным</w:t>
      </w:r>
      <w:r w:rsidR="001B1894" w:rsidRPr="002C29B0">
        <w:rPr>
          <w:rFonts w:ascii="Times New Roman" w:hAnsi="Times New Roman" w:cs="Times New Roman"/>
          <w:color w:val="000000"/>
          <w:sz w:val="20"/>
        </w:rPr>
        <w:t> </w:t>
      </w:r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>главой 4 настоящих Правил по самой низкой цене.</w:t>
      </w:r>
      <w:r w:rsidR="001B1894" w:rsidRPr="002C29B0">
        <w:rPr>
          <w:rFonts w:ascii="Times New Roman" w:hAnsi="Times New Roman" w:cs="Times New Roman"/>
          <w:lang w:val="ru-RU"/>
        </w:rPr>
        <w:br/>
      </w:r>
      <w:r w:rsidR="001B1894" w:rsidRPr="002C29B0">
        <w:rPr>
          <w:rFonts w:ascii="Times New Roman" w:hAnsi="Times New Roman" w:cs="Times New Roman"/>
          <w:color w:val="000000"/>
          <w:sz w:val="20"/>
        </w:rPr>
        <w:t>    </w:t>
      </w:r>
      <w:r w:rsidR="001B1894"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="001B1894" w:rsidRPr="002C29B0">
        <w:rPr>
          <w:rFonts w:ascii="Times New Roman" w:hAnsi="Times New Roman" w:cs="Times New Roman"/>
          <w:color w:val="000000"/>
          <w:sz w:val="20"/>
        </w:rPr>
        <w:t> </w:t>
      </w:r>
      <w:bookmarkStart w:id="3" w:name="z850"/>
      <w:bookmarkEnd w:id="2"/>
    </w:p>
    <w:p w:rsidR="00E26230" w:rsidRPr="002C29B0" w:rsidRDefault="001B1894" w:rsidP="009052D2">
      <w:pPr>
        <w:spacing w:after="0"/>
        <w:rPr>
          <w:rFonts w:ascii="Times New Roman" w:hAnsi="Times New Roman" w:cs="Times New Roman"/>
          <w:lang w:val="ru-RU"/>
        </w:rPr>
      </w:pPr>
      <w:bookmarkStart w:id="4" w:name="z315"/>
      <w:bookmarkEnd w:id="3"/>
      <w:r w:rsidRPr="002C29B0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  </w:t>
      </w:r>
      <w:bookmarkStart w:id="5" w:name="z316"/>
      <w:bookmarkEnd w:id="4"/>
    </w:p>
    <w:p w:rsidR="000F5AE7" w:rsidRPr="002C29B0" w:rsidRDefault="001B1894" w:rsidP="009052D2">
      <w:pPr>
        <w:spacing w:after="0"/>
        <w:rPr>
          <w:rFonts w:ascii="Times New Roman" w:hAnsi="Times New Roman" w:cs="Times New Roman"/>
          <w:lang w:val="ru-RU"/>
        </w:rPr>
      </w:pPr>
      <w:r w:rsidRPr="002C29B0">
        <w:rPr>
          <w:rFonts w:ascii="Times New Roman" w:hAnsi="Times New Roman" w:cs="Times New Roman"/>
          <w:lang w:val="ru-RU"/>
        </w:rPr>
        <w:br/>
      </w:r>
      <w:r w:rsidRPr="002C29B0">
        <w:rPr>
          <w:rFonts w:ascii="Times New Roman" w:hAnsi="Times New Roman" w:cs="Times New Roman"/>
          <w:color w:val="000000"/>
          <w:sz w:val="20"/>
        </w:rPr>
        <w:t>    </w:t>
      </w:r>
      <w:r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2C29B0">
        <w:rPr>
          <w:rFonts w:ascii="Times New Roman" w:hAnsi="Times New Roman" w:cs="Times New Roman"/>
          <w:color w:val="000000"/>
          <w:sz w:val="20"/>
        </w:rPr>
        <w:t> </w:t>
      </w:r>
      <w:bookmarkStart w:id="6" w:name="z402"/>
      <w:bookmarkEnd w:id="5"/>
    </w:p>
    <w:p w:rsidR="000F5AE7" w:rsidRPr="002C29B0" w:rsidRDefault="001B1894" w:rsidP="00E26230">
      <w:pPr>
        <w:spacing w:after="0"/>
        <w:rPr>
          <w:rFonts w:ascii="Times New Roman" w:hAnsi="Times New Roman" w:cs="Times New Roman"/>
          <w:lang w:val="ru-RU"/>
        </w:rPr>
      </w:pPr>
      <w:bookmarkStart w:id="7" w:name="z428"/>
      <w:bookmarkEnd w:id="6"/>
      <w:r w:rsidRPr="002C29B0">
        <w:rPr>
          <w:rFonts w:ascii="Times New Roman" w:hAnsi="Times New Roman" w:cs="Times New Roman"/>
          <w:b/>
          <w:color w:val="000000"/>
          <w:lang w:val="ru-RU"/>
        </w:rPr>
        <w:t xml:space="preserve">   </w:t>
      </w:r>
      <w:bookmarkEnd w:id="7"/>
    </w:p>
    <w:p w:rsidR="000F5AE7" w:rsidRPr="00020D49" w:rsidRDefault="001B1894" w:rsidP="00020D49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bookmarkStart w:id="8" w:name="z470"/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Приложение 5</w:t>
      </w:r>
      <w:r w:rsidRPr="00020D49">
        <w:rPr>
          <w:rFonts w:ascii="Times New Roman" w:hAnsi="Times New Roman" w:cs="Times New Roman"/>
          <w:color w:val="000000"/>
          <w:sz w:val="16"/>
          <w:szCs w:val="16"/>
        </w:rPr>
        <w:t>            </w:t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020D49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>к Правилам организации и проведения</w:t>
      </w:r>
      <w:r w:rsidRPr="00020D49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закупа лекарственных </w:t>
      </w:r>
      <w:proofErr w:type="gramStart"/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>средств,</w:t>
      </w:r>
      <w:r w:rsidRPr="00020D49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020D49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профилактических</w:t>
      </w:r>
      <w:proofErr w:type="gramEnd"/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(иммунобиологических,</w:t>
      </w:r>
      <w:r w:rsidRPr="00020D49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диагностических, дезинфицирующих)</w:t>
      </w:r>
      <w:r w:rsidRPr="00020D49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020D49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препаратов, изделий медицинского</w:t>
      </w:r>
      <w:r w:rsidRPr="00020D49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020D49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назначения и медицинской техники,</w:t>
      </w:r>
      <w:r w:rsidRPr="00020D49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020D49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фармацевтических услуг по оказанию</w:t>
      </w:r>
      <w:r w:rsidRPr="00020D49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020D49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гарантированного объема бесплатной</w:t>
      </w:r>
      <w:r w:rsidRPr="00020D49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020D49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медицинской помощи</w:t>
      </w:r>
      <w:r w:rsidRPr="00020D49">
        <w:rPr>
          <w:rFonts w:ascii="Times New Roman" w:hAnsi="Times New Roman" w:cs="Times New Roman"/>
          <w:color w:val="000000"/>
          <w:sz w:val="16"/>
          <w:szCs w:val="16"/>
        </w:rPr>
        <w:t>        </w:t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0F5AE7" w:rsidRPr="002C29B0" w:rsidRDefault="001B1894">
      <w:pPr>
        <w:spacing w:after="0"/>
        <w:rPr>
          <w:rFonts w:ascii="Times New Roman" w:hAnsi="Times New Roman" w:cs="Times New Roman"/>
          <w:lang w:val="ru-RU"/>
        </w:rPr>
      </w:pPr>
      <w:bookmarkStart w:id="9" w:name="z471"/>
      <w:bookmarkEnd w:id="8"/>
      <w:r w:rsidRPr="002C29B0">
        <w:rPr>
          <w:rFonts w:ascii="Times New Roman" w:hAnsi="Times New Roman" w:cs="Times New Roman"/>
          <w:b/>
          <w:color w:val="000000"/>
          <w:lang w:val="ru-RU"/>
        </w:rPr>
        <w:t xml:space="preserve">   Таблица цен тендерной заявки потенциального </w:t>
      </w:r>
      <w:proofErr w:type="gramStart"/>
      <w:r w:rsidRPr="002C29B0">
        <w:rPr>
          <w:rFonts w:ascii="Times New Roman" w:hAnsi="Times New Roman" w:cs="Times New Roman"/>
          <w:b/>
          <w:color w:val="000000"/>
          <w:lang w:val="ru-RU"/>
        </w:rPr>
        <w:t>поставщика</w:t>
      </w:r>
      <w:r w:rsidRPr="002C29B0">
        <w:rPr>
          <w:rFonts w:ascii="Times New Roman" w:hAnsi="Times New Roman" w:cs="Times New Roman"/>
          <w:lang w:val="ru-RU"/>
        </w:rPr>
        <w:br/>
      </w:r>
      <w:r w:rsidRPr="002C29B0">
        <w:rPr>
          <w:rFonts w:ascii="Times New Roman" w:hAnsi="Times New Roman" w:cs="Times New Roman"/>
          <w:b/>
          <w:color w:val="000000"/>
          <w:lang w:val="ru-RU"/>
        </w:rPr>
        <w:t>(</w:t>
      </w:r>
      <w:proofErr w:type="gramEnd"/>
      <w:r w:rsidRPr="002C29B0">
        <w:rPr>
          <w:rFonts w:ascii="Times New Roman" w:hAnsi="Times New Roman" w:cs="Times New Roman"/>
          <w:b/>
          <w:color w:val="000000"/>
          <w:lang w:val="ru-RU"/>
        </w:rPr>
        <w:t>наименование потенциального поставщика,</w:t>
      </w:r>
      <w:r w:rsidRPr="002C29B0">
        <w:rPr>
          <w:rFonts w:ascii="Times New Roman" w:hAnsi="Times New Roman" w:cs="Times New Roman"/>
          <w:lang w:val="ru-RU"/>
        </w:rPr>
        <w:br/>
      </w:r>
      <w:r w:rsidRPr="002C29B0">
        <w:rPr>
          <w:rFonts w:ascii="Times New Roman" w:hAnsi="Times New Roman" w:cs="Times New Roman"/>
          <w:b/>
          <w:color w:val="00000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5"/>
        <w:gridCol w:w="5380"/>
        <w:gridCol w:w="3645"/>
      </w:tblGrid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2C29B0">
              <w:rPr>
                <w:rFonts w:ascii="Times New Roman" w:hAnsi="Times New Roman" w:cs="Times New Roman"/>
              </w:rPr>
              <w:br/>
            </w: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пп</w:t>
            </w:r>
            <w:proofErr w:type="spellEnd"/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товаров</w:t>
            </w:r>
            <w:proofErr w:type="spellEnd"/>
          </w:p>
        </w:tc>
      </w:tr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Краткое</w:t>
            </w:r>
            <w:proofErr w:type="spellEnd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</w:rPr>
              <w:br/>
            </w:r>
          </w:p>
        </w:tc>
      </w:tr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Страна</w:t>
            </w:r>
            <w:proofErr w:type="spellEnd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</w:rPr>
              <w:br/>
            </w:r>
          </w:p>
        </w:tc>
      </w:tr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</w:rPr>
              <w:br/>
            </w:r>
          </w:p>
        </w:tc>
      </w:tr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Единица</w:t>
            </w:r>
            <w:proofErr w:type="spellEnd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</w:rPr>
              <w:br/>
            </w:r>
          </w:p>
        </w:tc>
      </w:tr>
      <w:tr w:rsidR="000F5AE7" w:rsidRPr="00E13B02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Цена</w:t>
            </w: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_</w:t>
            </w:r>
            <w:proofErr w:type="gramEnd"/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_______ за единицу в ____ на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условиях ___________ ИНКОТЕРМС 2000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    </w:t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(пункт назначения)</w:t>
            </w:r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</w:p>
        </w:tc>
      </w:tr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объем</w:t>
            </w:r>
            <w:proofErr w:type="spellEnd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</w:rPr>
              <w:br/>
            </w:r>
          </w:p>
        </w:tc>
      </w:tr>
      <w:tr w:rsidR="000F5AE7" w:rsidRPr="009052D2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Всего цена = стр.5 х стр.6, в ____</w:t>
            </w:r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</w:p>
        </w:tc>
      </w:tr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Общая цена, в ________ на условиях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___________________ ИНКОТЕРМС 2000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(пункт </w:t>
            </w:r>
            <w:proofErr w:type="gramStart"/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назначения)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включая</w:t>
            </w:r>
            <w:proofErr w:type="gramEnd"/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все расходы потенциального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поставщика на транспортировку,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страхование, уплату таможенных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пошлин, НДС и других налогов,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платежей и сборов, и другие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расходы.</w:t>
            </w:r>
          </w:p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Потенциальный поставщик вправе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указать другие расходы, в том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числе: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8.1.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8.2</w:t>
            </w:r>
            <w:proofErr w:type="gramEnd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</w:rPr>
              <w:br/>
            </w:r>
          </w:p>
        </w:tc>
      </w:tr>
      <w:tr w:rsidR="000F5AE7" w:rsidRPr="002C29B0">
        <w:trPr>
          <w:trHeight w:val="1215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Размер скидки, в случае ее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предоставления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9.1.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9.2.</w:t>
            </w:r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</w:rPr>
              <w:br/>
            </w:r>
          </w:p>
        </w:tc>
      </w:tr>
    </w:tbl>
    <w:p w:rsidR="000F5AE7" w:rsidRPr="002C29B0" w:rsidRDefault="001B1894">
      <w:pPr>
        <w:spacing w:after="0"/>
        <w:rPr>
          <w:rFonts w:ascii="Times New Roman" w:hAnsi="Times New Roman" w:cs="Times New Roman"/>
          <w:lang w:val="ru-RU"/>
        </w:rPr>
      </w:pPr>
      <w:r w:rsidRPr="002C29B0">
        <w:rPr>
          <w:rFonts w:ascii="Times New Roman" w:hAnsi="Times New Roman" w:cs="Times New Roman"/>
          <w:color w:val="000000"/>
          <w:sz w:val="20"/>
        </w:rPr>
        <w:t>     </w:t>
      </w:r>
      <w:r w:rsidRPr="009052D2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Я (Мы) </w:t>
      </w:r>
      <w:proofErr w:type="spellStart"/>
      <w:r w:rsidRPr="002C29B0">
        <w:rPr>
          <w:rFonts w:ascii="Times New Roman" w:hAnsi="Times New Roman" w:cs="Times New Roman"/>
          <w:color w:val="000000"/>
          <w:sz w:val="20"/>
          <w:lang w:val="ru-RU"/>
        </w:rPr>
        <w:t>соглас</w:t>
      </w:r>
      <w:proofErr w:type="spellEnd"/>
      <w:r w:rsidRPr="002C29B0">
        <w:rPr>
          <w:rFonts w:ascii="Times New Roman" w:hAnsi="Times New Roman" w:cs="Times New Roman"/>
          <w:color w:val="000000"/>
          <w:sz w:val="20"/>
          <w:lang w:val="ru-RU"/>
        </w:rPr>
        <w:t>(</w:t>
      </w:r>
      <w:proofErr w:type="spellStart"/>
      <w:r w:rsidRPr="002C29B0">
        <w:rPr>
          <w:rFonts w:ascii="Times New Roman" w:hAnsi="Times New Roman" w:cs="Times New Roman"/>
          <w:color w:val="000000"/>
          <w:sz w:val="20"/>
          <w:lang w:val="ru-RU"/>
        </w:rPr>
        <w:t>ен</w:t>
      </w:r>
      <w:proofErr w:type="spellEnd"/>
      <w:r w:rsidRPr="002C29B0">
        <w:rPr>
          <w:rFonts w:ascii="Times New Roman" w:hAnsi="Times New Roman" w:cs="Times New Roman"/>
          <w:color w:val="000000"/>
          <w:sz w:val="20"/>
          <w:lang w:val="ru-RU"/>
        </w:rPr>
        <w:t>)(</w:t>
      </w:r>
      <w:proofErr w:type="spellStart"/>
      <w:r w:rsidRPr="002C29B0">
        <w:rPr>
          <w:rFonts w:ascii="Times New Roman" w:hAnsi="Times New Roman" w:cs="Times New Roman"/>
          <w:color w:val="000000"/>
          <w:sz w:val="20"/>
          <w:lang w:val="ru-RU"/>
        </w:rPr>
        <w:t>ны</w:t>
      </w:r>
      <w:proofErr w:type="spellEnd"/>
      <w:r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) с Вашими условиями платежа, оговоренными в тендерной документации. </w:t>
      </w:r>
      <w:proofErr w:type="spellStart"/>
      <w:r w:rsidRPr="002C29B0">
        <w:rPr>
          <w:rFonts w:ascii="Times New Roman" w:hAnsi="Times New Roman" w:cs="Times New Roman"/>
          <w:color w:val="000000"/>
          <w:sz w:val="20"/>
          <w:lang w:val="ru-RU"/>
        </w:rPr>
        <w:t>Предлага</w:t>
      </w:r>
      <w:proofErr w:type="spellEnd"/>
      <w:r w:rsidRPr="002C29B0">
        <w:rPr>
          <w:rFonts w:ascii="Times New Roman" w:hAnsi="Times New Roman" w:cs="Times New Roman"/>
          <w:color w:val="000000"/>
          <w:sz w:val="20"/>
          <w:lang w:val="ru-RU"/>
        </w:rPr>
        <w:t>(ю)(ем) следующие альтернативные условия платежа</w:t>
      </w:r>
      <w:r w:rsidRPr="002C29B0">
        <w:rPr>
          <w:rFonts w:ascii="Times New Roman" w:hAnsi="Times New Roman" w:cs="Times New Roman"/>
          <w:lang w:val="ru-RU"/>
        </w:rPr>
        <w:br/>
      </w:r>
      <w:r w:rsidRPr="002C29B0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___________________________________________________________________</w:t>
      </w:r>
      <w:r w:rsidRPr="002C29B0">
        <w:rPr>
          <w:rFonts w:ascii="Times New Roman" w:hAnsi="Times New Roman" w:cs="Times New Roman"/>
          <w:lang w:val="ru-RU"/>
        </w:rPr>
        <w:br/>
      </w:r>
      <w:r w:rsidRPr="002C29B0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___________________________________________________________________</w:t>
      </w:r>
      <w:r w:rsidRPr="002C29B0">
        <w:rPr>
          <w:rFonts w:ascii="Times New Roman" w:hAnsi="Times New Roman" w:cs="Times New Roman"/>
          <w:lang w:val="ru-RU"/>
        </w:rPr>
        <w:br/>
      </w:r>
      <w:r w:rsidRPr="002C29B0">
        <w:rPr>
          <w:rFonts w:ascii="Times New Roman" w:hAnsi="Times New Roman" w:cs="Times New Roman"/>
          <w:color w:val="000000"/>
          <w:sz w:val="20"/>
          <w:lang w:val="ru-RU"/>
        </w:rPr>
        <w:t>(перечисляются альтернативные условия платежа, если таковые имеются)</w:t>
      </w:r>
      <w:r w:rsidRPr="002C29B0">
        <w:rPr>
          <w:rFonts w:ascii="Times New Roman" w:hAnsi="Times New Roman" w:cs="Times New Roman"/>
          <w:lang w:val="ru-RU"/>
        </w:rPr>
        <w:br/>
      </w:r>
      <w:r w:rsidRPr="002C29B0">
        <w:rPr>
          <w:rFonts w:ascii="Times New Roman" w:hAnsi="Times New Roman" w:cs="Times New Roman"/>
          <w:color w:val="000000"/>
          <w:sz w:val="20"/>
          <w:lang w:val="ru-RU"/>
        </w:rPr>
        <w:lastRenderedPageBreak/>
        <w:t>или другие условия (перечислить:_________________________) при</w:t>
      </w:r>
      <w:r w:rsidRPr="002C29B0">
        <w:rPr>
          <w:rFonts w:ascii="Times New Roman" w:hAnsi="Times New Roman" w:cs="Times New Roman"/>
          <w:lang w:val="ru-RU"/>
        </w:rPr>
        <w:br/>
      </w:r>
      <w:r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этом </w:t>
      </w:r>
      <w:proofErr w:type="spellStart"/>
      <w:r w:rsidRPr="002C29B0">
        <w:rPr>
          <w:rFonts w:ascii="Times New Roman" w:hAnsi="Times New Roman" w:cs="Times New Roman"/>
          <w:color w:val="000000"/>
          <w:sz w:val="20"/>
          <w:lang w:val="ru-RU"/>
        </w:rPr>
        <w:t>предоставля</w:t>
      </w:r>
      <w:proofErr w:type="spellEnd"/>
      <w:r w:rsidRPr="002C29B0">
        <w:rPr>
          <w:rFonts w:ascii="Times New Roman" w:hAnsi="Times New Roman" w:cs="Times New Roman"/>
          <w:color w:val="000000"/>
          <w:sz w:val="20"/>
          <w:lang w:val="ru-RU"/>
        </w:rPr>
        <w:t>(ю)(ем) ценовую скидку в размере</w:t>
      </w:r>
      <w:r w:rsidRPr="002C29B0">
        <w:rPr>
          <w:rFonts w:ascii="Times New Roman" w:hAnsi="Times New Roman" w:cs="Times New Roman"/>
          <w:lang w:val="ru-RU"/>
        </w:rPr>
        <w:br/>
      </w:r>
      <w:r w:rsidRPr="002C29B0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___________________________________________________________________</w:t>
      </w:r>
      <w:r w:rsidRPr="002C29B0">
        <w:rPr>
          <w:rFonts w:ascii="Times New Roman" w:hAnsi="Times New Roman" w:cs="Times New Roman"/>
          <w:lang w:val="ru-RU"/>
        </w:rPr>
        <w:br/>
      </w:r>
      <w:r w:rsidRPr="002C29B0">
        <w:rPr>
          <w:rFonts w:ascii="Times New Roman" w:hAnsi="Times New Roman" w:cs="Times New Roman"/>
          <w:color w:val="000000"/>
          <w:sz w:val="20"/>
        </w:rPr>
        <w:t>            </w:t>
      </w:r>
      <w:r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(указать в денежном выражении, прописью)</w:t>
      </w:r>
    </w:p>
    <w:p w:rsidR="000F5AE7" w:rsidRPr="002C29B0" w:rsidRDefault="001B1894">
      <w:pPr>
        <w:spacing w:after="0"/>
        <w:rPr>
          <w:rFonts w:ascii="Times New Roman" w:hAnsi="Times New Roman" w:cs="Times New Roman"/>
          <w:lang w:val="ru-RU"/>
        </w:rPr>
      </w:pPr>
      <w:r w:rsidRPr="002C29B0">
        <w:rPr>
          <w:rFonts w:ascii="Times New Roman" w:hAnsi="Times New Roman" w:cs="Times New Roman"/>
          <w:color w:val="000000"/>
          <w:sz w:val="20"/>
          <w:lang w:val="ru-RU"/>
        </w:rPr>
        <w:t>__________________________</w:t>
      </w:r>
      <w:r w:rsidRPr="002C29B0">
        <w:rPr>
          <w:rFonts w:ascii="Times New Roman" w:hAnsi="Times New Roman" w:cs="Times New Roman"/>
          <w:color w:val="000000"/>
          <w:sz w:val="20"/>
        </w:rPr>
        <w:t>                              </w:t>
      </w:r>
      <w:r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_________</w:t>
      </w:r>
      <w:proofErr w:type="gramStart"/>
      <w:r w:rsidRPr="002C29B0">
        <w:rPr>
          <w:rFonts w:ascii="Times New Roman" w:hAnsi="Times New Roman" w:cs="Times New Roman"/>
          <w:color w:val="000000"/>
          <w:sz w:val="20"/>
          <w:lang w:val="ru-RU"/>
        </w:rPr>
        <w:t>_</w:t>
      </w:r>
      <w:r w:rsidRPr="002C29B0">
        <w:rPr>
          <w:rFonts w:ascii="Times New Roman" w:hAnsi="Times New Roman" w:cs="Times New Roman"/>
          <w:lang w:val="ru-RU"/>
        </w:rPr>
        <w:br/>
      </w:r>
      <w:r w:rsidRPr="002C29B0">
        <w:rPr>
          <w:rFonts w:ascii="Times New Roman" w:hAnsi="Times New Roman" w:cs="Times New Roman"/>
          <w:color w:val="000000"/>
          <w:sz w:val="20"/>
          <w:lang w:val="ru-RU"/>
        </w:rPr>
        <w:t>(</w:t>
      </w:r>
      <w:proofErr w:type="gramEnd"/>
      <w:r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Должность, фамилия, </w:t>
      </w:r>
      <w:proofErr w:type="spellStart"/>
      <w:r w:rsidRPr="002C29B0">
        <w:rPr>
          <w:rFonts w:ascii="Times New Roman" w:hAnsi="Times New Roman" w:cs="Times New Roman"/>
          <w:color w:val="000000"/>
          <w:sz w:val="20"/>
          <w:lang w:val="ru-RU"/>
        </w:rPr>
        <w:t>и.о</w:t>
      </w:r>
      <w:proofErr w:type="spellEnd"/>
      <w:r w:rsidRPr="002C29B0">
        <w:rPr>
          <w:rFonts w:ascii="Times New Roman" w:hAnsi="Times New Roman" w:cs="Times New Roman"/>
          <w:color w:val="000000"/>
          <w:sz w:val="20"/>
          <w:lang w:val="ru-RU"/>
        </w:rPr>
        <w:t>.)</w:t>
      </w:r>
      <w:r w:rsidRPr="002C29B0">
        <w:rPr>
          <w:rFonts w:ascii="Times New Roman" w:hAnsi="Times New Roman" w:cs="Times New Roman"/>
          <w:color w:val="000000"/>
          <w:sz w:val="20"/>
        </w:rPr>
        <w:t>                              </w:t>
      </w:r>
      <w:r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(Подпись)</w:t>
      </w:r>
    </w:p>
    <w:p w:rsidR="000F5AE7" w:rsidRPr="002C29B0" w:rsidRDefault="001B1894">
      <w:pPr>
        <w:spacing w:after="0"/>
        <w:rPr>
          <w:rFonts w:ascii="Times New Roman" w:hAnsi="Times New Roman" w:cs="Times New Roman"/>
          <w:lang w:val="ru-RU"/>
        </w:rPr>
      </w:pPr>
      <w:r w:rsidRPr="002C29B0">
        <w:rPr>
          <w:rFonts w:ascii="Times New Roman" w:hAnsi="Times New Roman" w:cs="Times New Roman"/>
          <w:color w:val="000000"/>
          <w:sz w:val="20"/>
          <w:lang w:val="ru-RU"/>
        </w:rPr>
        <w:t>М.П.</w:t>
      </w:r>
    </w:p>
    <w:p w:rsidR="000F5AE7" w:rsidRPr="002C29B0" w:rsidRDefault="001B1894">
      <w:pPr>
        <w:spacing w:after="0"/>
        <w:rPr>
          <w:rFonts w:ascii="Times New Roman" w:hAnsi="Times New Roman" w:cs="Times New Roman"/>
          <w:lang w:val="ru-RU"/>
        </w:rPr>
      </w:pPr>
      <w:r w:rsidRPr="002C29B0">
        <w:rPr>
          <w:rFonts w:ascii="Times New Roman" w:hAnsi="Times New Roman" w:cs="Times New Roman"/>
          <w:color w:val="000000"/>
          <w:sz w:val="20"/>
        </w:rPr>
        <w:t>     </w:t>
      </w:r>
      <w:r w:rsidRPr="002C29B0">
        <w:rPr>
          <w:rFonts w:ascii="Times New Roman" w:hAnsi="Times New Roman" w:cs="Times New Roman"/>
          <w:color w:val="000000"/>
          <w:sz w:val="20"/>
          <w:lang w:val="ru-RU"/>
        </w:rPr>
        <w:t xml:space="preserve"> Примечание: потенциальный поставщик может не указывать составляющие общей цены, указанной в строке 8, при этом указанная в данной строке цена рассматривается тендерной комиссией как определенная с учетом всех затрат потенциального поставщика и не подлежит пересмотру.</w:t>
      </w:r>
    </w:p>
    <w:p w:rsidR="000F5AE7" w:rsidRPr="002C29B0" w:rsidRDefault="001B1894" w:rsidP="002C29B0">
      <w:pPr>
        <w:spacing w:after="0"/>
        <w:jc w:val="right"/>
        <w:rPr>
          <w:lang w:val="ru-RU"/>
        </w:rPr>
      </w:pPr>
      <w:bookmarkStart w:id="10" w:name="z472"/>
      <w:r w:rsidRPr="001B1894">
        <w:rPr>
          <w:color w:val="000000"/>
          <w:sz w:val="20"/>
          <w:lang w:val="ru-RU"/>
        </w:rPr>
        <w:t xml:space="preserve">  </w:t>
      </w:r>
      <w:bookmarkEnd w:id="10"/>
    </w:p>
    <w:sectPr w:rsidR="000F5AE7" w:rsidRPr="002C29B0" w:rsidSect="00020D49">
      <w:pgSz w:w="11907" w:h="16839" w:code="9"/>
      <w:pgMar w:top="709" w:right="1080" w:bottom="14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72BE2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E7"/>
    <w:rsid w:val="00020D49"/>
    <w:rsid w:val="000F5AE7"/>
    <w:rsid w:val="001B1894"/>
    <w:rsid w:val="002C29B0"/>
    <w:rsid w:val="009052D2"/>
    <w:rsid w:val="00E13B02"/>
    <w:rsid w:val="00E26230"/>
    <w:rsid w:val="00E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4AD39-3D3E-4E3F-A556-0CDF6C02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90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</dc:creator>
  <cp:lastModifiedBy>naz</cp:lastModifiedBy>
  <cp:revision>2</cp:revision>
  <dcterms:created xsi:type="dcterms:W3CDTF">2016-07-14T04:19:00Z</dcterms:created>
  <dcterms:modified xsi:type="dcterms:W3CDTF">2016-07-14T04:19:00Z</dcterms:modified>
</cp:coreProperties>
</file>